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D46D" w14:textId="4B7A7B2C" w:rsidR="005778EC" w:rsidRPr="005778EC" w:rsidRDefault="005778EC" w:rsidP="005778EC">
      <w:pPr>
        <w:ind w:left="142"/>
        <w:jc w:val="center"/>
        <w:rPr>
          <w:rFonts w:ascii="Times New Roman" w:hAnsi="Times New Roman" w:cs="Times New Roman"/>
          <w:b/>
          <w:bCs/>
        </w:rPr>
      </w:pPr>
      <w:r w:rsidRPr="005778EC">
        <w:rPr>
          <w:rFonts w:ascii="Times New Roman" w:hAnsi="Times New Roman" w:cs="Times New Roman"/>
          <w:b/>
          <w:bCs/>
        </w:rPr>
        <w:t xml:space="preserve">Matematikos komandinio konkurso Stasio Šalkauskio gimnazijos įsteigtam </w:t>
      </w:r>
    </w:p>
    <w:p w14:paraId="6BFF161A" w14:textId="49551C25" w:rsidR="005778EC" w:rsidRPr="005778EC" w:rsidRDefault="005778EC" w:rsidP="005778EC">
      <w:pPr>
        <w:jc w:val="center"/>
        <w:rPr>
          <w:rFonts w:ascii="Times New Roman" w:hAnsi="Times New Roman" w:cs="Times New Roman"/>
          <w:b/>
          <w:bCs/>
        </w:rPr>
      </w:pPr>
      <w:r w:rsidRPr="005778EC">
        <w:rPr>
          <w:rFonts w:ascii="Times New Roman" w:hAnsi="Times New Roman" w:cs="Times New Roman"/>
          <w:b/>
          <w:bCs/>
        </w:rPr>
        <w:t xml:space="preserve"> prizui laimėti  5-8 klasių užduotys</w:t>
      </w:r>
    </w:p>
    <w:p w14:paraId="33FFC3FE" w14:textId="36FC488C" w:rsidR="005778EC" w:rsidRPr="005778EC" w:rsidRDefault="005778EC" w:rsidP="005778EC">
      <w:pPr>
        <w:jc w:val="center"/>
        <w:rPr>
          <w:rFonts w:ascii="Times New Roman" w:hAnsi="Times New Roman" w:cs="Times New Roman"/>
          <w:b/>
          <w:bCs/>
        </w:rPr>
      </w:pPr>
      <w:r w:rsidRPr="005778EC">
        <w:rPr>
          <w:rFonts w:ascii="Times New Roman" w:hAnsi="Times New Roman" w:cs="Times New Roman"/>
          <w:b/>
          <w:bCs/>
        </w:rPr>
        <w:t>2021 m.</w:t>
      </w:r>
    </w:p>
    <w:p w14:paraId="1F8B8912" w14:textId="0977C144" w:rsidR="002D33BC" w:rsidRPr="00C15F19" w:rsidRDefault="002D33BC" w:rsidP="00480E7C">
      <w:pPr>
        <w:pStyle w:val="ListParagraph"/>
        <w:numPr>
          <w:ilvl w:val="0"/>
          <w:numId w:val="1"/>
        </w:numPr>
        <w:spacing w:line="20" w:lineRule="atLeast"/>
        <w:contextualSpacing w:val="0"/>
        <w:jc w:val="both"/>
        <w:rPr>
          <w:rFonts w:ascii="Times New Roman" w:hAnsi="Times New Roman" w:cs="Times New Roman"/>
          <w:sz w:val="24"/>
          <w:szCs w:val="24"/>
        </w:rPr>
      </w:pPr>
      <w:r w:rsidRPr="00C15F19">
        <w:rPr>
          <w:rFonts w:ascii="Times New Roman" w:hAnsi="Times New Roman" w:cs="Times New Roman"/>
          <w:sz w:val="24"/>
          <w:szCs w:val="24"/>
        </w:rPr>
        <w:t>Kokiu skaitmeniu baigiasi 9</w:t>
      </w:r>
      <w:r w:rsidRPr="00C15F19">
        <w:rPr>
          <w:rFonts w:ascii="Times New Roman" w:hAnsi="Times New Roman" w:cs="Times New Roman"/>
          <w:sz w:val="24"/>
          <w:szCs w:val="24"/>
          <w:vertAlign w:val="superscript"/>
        </w:rPr>
        <w:t>2021</w:t>
      </w:r>
      <w:r w:rsidRPr="00C15F19">
        <w:rPr>
          <w:rFonts w:ascii="Times New Roman" w:hAnsi="Times New Roman" w:cs="Times New Roman"/>
          <w:sz w:val="24"/>
          <w:szCs w:val="24"/>
        </w:rPr>
        <w:t>?</w:t>
      </w:r>
    </w:p>
    <w:p w14:paraId="380FB86D" w14:textId="0AE2CC98" w:rsidR="002D33BC" w:rsidRPr="002D33BC" w:rsidRDefault="002D33BC" w:rsidP="00480E7C">
      <w:pPr>
        <w:pStyle w:val="NormalWeb"/>
        <w:numPr>
          <w:ilvl w:val="0"/>
          <w:numId w:val="1"/>
        </w:numPr>
        <w:spacing w:before="200" w:beforeAutospacing="0" w:after="0" w:afterAutospacing="0" w:line="20" w:lineRule="atLeast"/>
        <w:jc w:val="both"/>
        <w:rPr>
          <w:rFonts w:eastAsiaTheme="minorEastAsia"/>
          <w:color w:val="000000" w:themeColor="text1"/>
          <w:kern w:val="24"/>
        </w:rPr>
      </w:pPr>
      <w:r w:rsidRPr="006E5598">
        <w:rPr>
          <w:rFonts w:eastAsiaTheme="minorEastAsia"/>
          <w:color w:val="000000" w:themeColor="text1"/>
          <w:kern w:val="24"/>
        </w:rPr>
        <w:t>Du piratai žaidė iš auksinių monetų. Iš pradžių pirmasis piratas pralošė ir pusę savo monetų atidavė antrajam. Po to antrasis pralošė ir atidavė pusę savo turėtų monetų pirmajam. Tada vėl pralošė pirmasis ir pusę savo monetų atidavė antrajam. Žaidimo pabaigoje paaiškėjo, kad pirmasis piratas turi 19 monetų, o antrasis – 43. Kiek kiekvienas piratas turėjo monetų žaidimo pradžioje?</w:t>
      </w:r>
    </w:p>
    <w:p w14:paraId="27990EEF" w14:textId="39CF97D2" w:rsidR="002D33BC" w:rsidRPr="006E5598" w:rsidRDefault="002D33BC" w:rsidP="00480E7C">
      <w:pPr>
        <w:pStyle w:val="NormalWeb"/>
        <w:numPr>
          <w:ilvl w:val="0"/>
          <w:numId w:val="1"/>
        </w:numPr>
        <w:spacing w:before="200" w:beforeAutospacing="0" w:after="0" w:afterAutospacing="0" w:line="20" w:lineRule="atLeast"/>
      </w:pPr>
      <w:r w:rsidRPr="006E5598">
        <w:rPr>
          <w:rFonts w:eastAsiaTheme="minorEastAsia"/>
          <w:color w:val="000000" w:themeColor="text1"/>
          <w:kern w:val="24"/>
        </w:rPr>
        <w:t>Dviženklio ir keturženklio skaičių suma 2023, o suma skaičių užrašytų tais pačiais skaitmenimis tik atvirkščia tvarka suma lygi 8053. Raskite visas tokias skaičių poras.</w:t>
      </w:r>
    </w:p>
    <w:p w14:paraId="7EAA28B4" w14:textId="6C001A65" w:rsidR="002D33BC" w:rsidRPr="002D33BC" w:rsidRDefault="002D33BC" w:rsidP="00480E7C">
      <w:pPr>
        <w:pStyle w:val="NormalWeb"/>
        <w:numPr>
          <w:ilvl w:val="0"/>
          <w:numId w:val="1"/>
        </w:numPr>
        <w:spacing w:before="200" w:beforeAutospacing="0" w:after="0" w:afterAutospacing="0" w:line="20" w:lineRule="atLeast"/>
        <w:jc w:val="both"/>
        <w:rPr>
          <w:rFonts w:eastAsiaTheme="minorEastAsia"/>
          <w:color w:val="000000" w:themeColor="text1"/>
          <w:kern w:val="24"/>
        </w:rPr>
      </w:pPr>
      <w:r w:rsidRPr="006E5598">
        <w:rPr>
          <w:rFonts w:eastAsiaTheme="minorEastAsia"/>
          <w:color w:val="000000" w:themeColor="text1"/>
          <w:kern w:val="24"/>
        </w:rPr>
        <w:t>Surašykite skaičius 0,</w:t>
      </w:r>
      <w:r w:rsidR="003A5B61">
        <w:rPr>
          <w:rFonts w:eastAsiaTheme="minorEastAsia"/>
          <w:color w:val="000000" w:themeColor="text1"/>
          <w:kern w:val="24"/>
        </w:rPr>
        <w:t xml:space="preserve"> </w:t>
      </w:r>
      <w:r w:rsidRPr="006E5598">
        <w:rPr>
          <w:rFonts w:eastAsiaTheme="minorEastAsia"/>
          <w:color w:val="000000" w:themeColor="text1"/>
          <w:kern w:val="24"/>
        </w:rPr>
        <w:t>1,</w:t>
      </w:r>
      <w:r w:rsidR="003A5B61">
        <w:rPr>
          <w:rFonts w:eastAsiaTheme="minorEastAsia"/>
          <w:color w:val="000000" w:themeColor="text1"/>
          <w:kern w:val="24"/>
        </w:rPr>
        <w:t xml:space="preserve"> </w:t>
      </w:r>
      <w:r w:rsidRPr="006E5598">
        <w:rPr>
          <w:rFonts w:eastAsiaTheme="minorEastAsia"/>
          <w:color w:val="000000" w:themeColor="text1"/>
          <w:kern w:val="24"/>
        </w:rPr>
        <w:t>2,</w:t>
      </w:r>
      <w:r w:rsidR="003A5B61">
        <w:rPr>
          <w:rFonts w:eastAsiaTheme="minorEastAsia"/>
          <w:color w:val="000000" w:themeColor="text1"/>
          <w:kern w:val="24"/>
        </w:rPr>
        <w:t xml:space="preserve"> </w:t>
      </w:r>
      <w:r w:rsidRPr="006E5598">
        <w:rPr>
          <w:rFonts w:eastAsiaTheme="minorEastAsia"/>
          <w:color w:val="000000" w:themeColor="text1"/>
          <w:kern w:val="24"/>
        </w:rPr>
        <w:t>3,</w:t>
      </w:r>
      <w:r w:rsidR="003A5B61">
        <w:rPr>
          <w:rFonts w:eastAsiaTheme="minorEastAsia"/>
          <w:color w:val="000000" w:themeColor="text1"/>
          <w:kern w:val="24"/>
        </w:rPr>
        <w:t xml:space="preserve"> </w:t>
      </w:r>
      <w:r w:rsidRPr="006E5598">
        <w:rPr>
          <w:rFonts w:eastAsiaTheme="minorEastAsia"/>
          <w:color w:val="000000" w:themeColor="text1"/>
          <w:kern w:val="24"/>
        </w:rPr>
        <w:t>4,</w:t>
      </w:r>
      <w:r w:rsidR="003A5B61">
        <w:rPr>
          <w:rFonts w:eastAsiaTheme="minorEastAsia"/>
          <w:color w:val="000000" w:themeColor="text1"/>
          <w:kern w:val="24"/>
        </w:rPr>
        <w:t xml:space="preserve"> </w:t>
      </w:r>
      <w:r w:rsidRPr="006E5598">
        <w:rPr>
          <w:rFonts w:eastAsiaTheme="minorEastAsia"/>
          <w:color w:val="000000" w:themeColor="text1"/>
          <w:kern w:val="24"/>
        </w:rPr>
        <w:t>5,</w:t>
      </w:r>
      <w:r w:rsidR="003A5B61">
        <w:rPr>
          <w:rFonts w:eastAsiaTheme="minorEastAsia"/>
          <w:color w:val="000000" w:themeColor="text1"/>
          <w:kern w:val="24"/>
        </w:rPr>
        <w:t xml:space="preserve"> </w:t>
      </w:r>
      <w:r w:rsidRPr="006E5598">
        <w:rPr>
          <w:rFonts w:eastAsiaTheme="minorEastAsia"/>
          <w:color w:val="000000" w:themeColor="text1"/>
          <w:kern w:val="24"/>
        </w:rPr>
        <w:t>6,</w:t>
      </w:r>
      <w:r w:rsidR="003A5B61">
        <w:rPr>
          <w:rFonts w:eastAsiaTheme="minorEastAsia"/>
          <w:color w:val="000000" w:themeColor="text1"/>
          <w:kern w:val="24"/>
        </w:rPr>
        <w:t xml:space="preserve"> </w:t>
      </w:r>
      <w:r w:rsidRPr="006E5598">
        <w:rPr>
          <w:rFonts w:eastAsiaTheme="minorEastAsia"/>
          <w:color w:val="000000" w:themeColor="text1"/>
          <w:kern w:val="24"/>
        </w:rPr>
        <w:t>7,</w:t>
      </w:r>
      <w:r w:rsidR="003A5B61">
        <w:rPr>
          <w:rFonts w:eastAsiaTheme="minorEastAsia"/>
          <w:color w:val="000000" w:themeColor="text1"/>
          <w:kern w:val="24"/>
        </w:rPr>
        <w:t xml:space="preserve"> </w:t>
      </w:r>
      <w:r w:rsidRPr="006E5598">
        <w:rPr>
          <w:rFonts w:eastAsiaTheme="minorEastAsia"/>
          <w:color w:val="000000" w:themeColor="text1"/>
          <w:kern w:val="24"/>
        </w:rPr>
        <w:t>8,</w:t>
      </w:r>
      <w:r w:rsidR="003A5B61">
        <w:rPr>
          <w:rFonts w:eastAsiaTheme="minorEastAsia"/>
          <w:color w:val="000000" w:themeColor="text1"/>
          <w:kern w:val="24"/>
        </w:rPr>
        <w:t xml:space="preserve"> </w:t>
      </w:r>
      <w:r w:rsidRPr="006E5598">
        <w:rPr>
          <w:rFonts w:eastAsiaTheme="minorEastAsia"/>
          <w:color w:val="000000" w:themeColor="text1"/>
          <w:kern w:val="24"/>
        </w:rPr>
        <w:t>9 taip, kad tarp bet kurių trijų iš eilės einančių skaičių  kurių nors dviejų suma būtų lygi 7.</w:t>
      </w:r>
      <w:r w:rsidRPr="0006173A">
        <w:rPr>
          <w:rFonts w:eastAsiaTheme="minorEastAsia"/>
          <w:color w:val="000000" w:themeColor="text1"/>
          <w:kern w:val="24"/>
        </w:rPr>
        <w:t xml:space="preserve"> </w:t>
      </w:r>
      <w:r>
        <w:rPr>
          <w:rFonts w:eastAsiaTheme="minorEastAsia"/>
          <w:color w:val="000000" w:themeColor="text1"/>
          <w:kern w:val="24"/>
        </w:rPr>
        <w:t>(Pateikite tik vieną atsakymo variantą).</w:t>
      </w:r>
    </w:p>
    <w:p w14:paraId="2FAA86C4" w14:textId="5B017CFE" w:rsidR="002D33BC" w:rsidRDefault="002D33BC" w:rsidP="00480E7C">
      <w:pPr>
        <w:pStyle w:val="NormalWeb"/>
        <w:numPr>
          <w:ilvl w:val="0"/>
          <w:numId w:val="1"/>
        </w:numPr>
        <w:spacing w:before="200" w:beforeAutospacing="0" w:after="0" w:afterAutospacing="0" w:line="20" w:lineRule="atLeast"/>
        <w:jc w:val="both"/>
        <w:rPr>
          <w:rFonts w:eastAsiaTheme="minorEastAsia"/>
          <w:color w:val="000000" w:themeColor="text1"/>
          <w:kern w:val="24"/>
        </w:rPr>
      </w:pPr>
      <w:r w:rsidRPr="006E5598">
        <w:t>Penkios seserys iš tėvo paveldėjo tris vienodus namus. Kadangi namų negalėjo dalintis dalimis, tai trys vyriausios seserys pasiėmė po vieną namą, o jauniausioms kiekvien</w:t>
      </w:r>
      <w:r w:rsidR="00CC16BB">
        <w:t>a</w:t>
      </w:r>
      <w:r w:rsidRPr="006E5598">
        <w:t xml:space="preserve"> vyresnioji sesuo sumokėjo po 800</w:t>
      </w:r>
      <w:r>
        <w:t>0</w:t>
      </w:r>
      <w:r w:rsidRPr="006E5598">
        <w:t xml:space="preserve"> eurų. Jauniausios dvi seserys gautus pinigus pasidalijo po lygiai. Tokiu būdu visos seserys tėvo palikimą pasidalijo po lygiai. Kiek kainavo kiekvienas namas</w:t>
      </w:r>
      <w:r w:rsidRPr="006E5598">
        <w:rPr>
          <w:rFonts w:eastAsiaTheme="minorEastAsia"/>
          <w:color w:val="000000" w:themeColor="text1"/>
          <w:kern w:val="24"/>
        </w:rPr>
        <w:t>?</w:t>
      </w:r>
    </w:p>
    <w:p w14:paraId="62A0592A" w14:textId="77777777" w:rsidR="00EF2D0A" w:rsidRDefault="00EF2D0A" w:rsidP="00480E7C">
      <w:pPr>
        <w:spacing w:after="0" w:line="20" w:lineRule="atLeast"/>
        <w:rPr>
          <w:rFonts w:ascii="Times New Roman" w:eastAsiaTheme="minorEastAsia" w:hAnsi="Times New Roman" w:cs="Times New Roman"/>
          <w:b/>
        </w:rPr>
      </w:pPr>
    </w:p>
    <w:p w14:paraId="06E382BF" w14:textId="6324F01E" w:rsidR="002D33BC" w:rsidRPr="00480E7C" w:rsidRDefault="00FE3E31" w:rsidP="00480E7C">
      <w:pPr>
        <w:pStyle w:val="ListParagraph"/>
        <w:numPr>
          <w:ilvl w:val="0"/>
          <w:numId w:val="1"/>
        </w:numPr>
        <w:spacing w:line="20" w:lineRule="atLeast"/>
        <w:contextualSpacing w:val="0"/>
        <w:rPr>
          <w:rFonts w:ascii="Times New Roman" w:eastAsiaTheme="minorEastAsia" w:hAnsi="Times New Roman" w:cs="Times New Roman"/>
          <w:color w:val="000000" w:themeColor="text1"/>
          <w:kern w:val="24"/>
          <w:sz w:val="24"/>
          <w:szCs w:val="24"/>
        </w:rPr>
      </w:pPr>
      <w:r w:rsidRPr="00480E7C">
        <w:rPr>
          <w:rFonts w:ascii="Times New Roman" w:eastAsiaTheme="minorEastAsia" w:hAnsi="Times New Roman" w:cs="Times New Roman"/>
          <w:sz w:val="24"/>
          <w:szCs w:val="24"/>
        </w:rPr>
        <w:t>Surašykite skaičius nuo 1 iki 9 trikampio kampuose ir išilgai kraštinių taip, kad visos sumos būtų lygios 20.</w:t>
      </w:r>
    </w:p>
    <w:p w14:paraId="611B7EA0" w14:textId="64FB94B8" w:rsidR="002D33BC" w:rsidRPr="00480E7C" w:rsidRDefault="002D33BC" w:rsidP="00480E7C">
      <w:pPr>
        <w:pStyle w:val="ListParagraph"/>
        <w:numPr>
          <w:ilvl w:val="0"/>
          <w:numId w:val="1"/>
        </w:numPr>
        <w:spacing w:line="20" w:lineRule="atLeast"/>
        <w:contextualSpacing w:val="0"/>
        <w:rPr>
          <w:rFonts w:ascii="Times New Roman" w:eastAsiaTheme="minorEastAsia" w:hAnsi="Times New Roman" w:cs="Times New Roman"/>
          <w:kern w:val="24"/>
          <w:sz w:val="24"/>
          <w:szCs w:val="24"/>
        </w:rPr>
      </w:pPr>
      <w:r w:rsidRPr="00480E7C">
        <w:rPr>
          <w:rFonts w:ascii="Times New Roman" w:eastAsiaTheme="minorEastAsia" w:hAnsi="Times New Roman" w:cs="Times New Roman"/>
          <w:sz w:val="24"/>
          <w:szCs w:val="24"/>
        </w:rPr>
        <w:t>Kiek valandų yra pusė trečdalio laiko, lygaus ketvirtadaliui paros</w:t>
      </w:r>
      <w:r w:rsidRPr="00480E7C">
        <w:rPr>
          <w:rFonts w:ascii="Times New Roman" w:eastAsiaTheme="minorEastAsia" w:hAnsi="Times New Roman" w:cs="Times New Roman"/>
          <w:kern w:val="24"/>
          <w:sz w:val="24"/>
          <w:szCs w:val="24"/>
        </w:rPr>
        <w:t>?</w:t>
      </w:r>
    </w:p>
    <w:p w14:paraId="6CF47692" w14:textId="038FDDE3" w:rsidR="002D33BC" w:rsidRPr="00480E7C" w:rsidRDefault="0098399C" w:rsidP="00480E7C">
      <w:pPr>
        <w:pStyle w:val="ListParagraph"/>
        <w:numPr>
          <w:ilvl w:val="0"/>
          <w:numId w:val="1"/>
        </w:numPr>
        <w:spacing w:line="20" w:lineRule="atLeast"/>
        <w:contextualSpacing w:val="0"/>
        <w:rPr>
          <w:rFonts w:ascii="Times New Roman" w:eastAsiaTheme="minorEastAsia" w:hAnsi="Times New Roman" w:cs="Times New Roman"/>
          <w:kern w:val="24"/>
          <w:sz w:val="24"/>
          <w:szCs w:val="24"/>
        </w:rPr>
      </w:pPr>
      <w:r w:rsidRPr="00480E7C">
        <w:rPr>
          <w:rFonts w:ascii="Times New Roman" w:eastAsiaTheme="minorEastAsia" w:hAnsi="Times New Roman" w:cs="Times New Roman"/>
          <w:kern w:val="24"/>
          <w:sz w:val="24"/>
          <w:szCs w:val="24"/>
        </w:rPr>
        <w:t xml:space="preserve">Skaičiuje </w:t>
      </w:r>
      <w:r w:rsidRPr="00480E7C">
        <w:rPr>
          <w:rFonts w:ascii="Times New Roman" w:eastAsiaTheme="minorEastAsia" w:hAnsi="Times New Roman" w:cs="Times New Roman"/>
          <w:b/>
          <w:bCs/>
          <w:kern w:val="24"/>
          <w:sz w:val="24"/>
          <w:szCs w:val="24"/>
        </w:rPr>
        <w:t xml:space="preserve">3728954106 </w:t>
      </w:r>
      <w:r w:rsidRPr="00480E7C">
        <w:rPr>
          <w:rFonts w:ascii="Times New Roman" w:eastAsiaTheme="minorEastAsia" w:hAnsi="Times New Roman" w:cs="Times New Roman"/>
          <w:kern w:val="24"/>
          <w:sz w:val="24"/>
          <w:szCs w:val="24"/>
        </w:rPr>
        <w:t>užbraukite tris skaitmenis taip, kad iš likusių skaitmenų, nekeičiant jų tvarkos, būtų sudarytas mažiausias galimas skaičius.</w:t>
      </w:r>
    </w:p>
    <w:p w14:paraId="7975BEB7" w14:textId="699E7F34" w:rsidR="002D33BC" w:rsidRPr="00480E7C" w:rsidRDefault="00480E7C" w:rsidP="00480E7C">
      <w:pPr>
        <w:pStyle w:val="ListParagraph"/>
        <w:numPr>
          <w:ilvl w:val="0"/>
          <w:numId w:val="1"/>
        </w:numPr>
        <w:spacing w:line="20" w:lineRule="atLeast"/>
        <w:contextualSpacing w:val="0"/>
        <w:rPr>
          <w:rFonts w:ascii="Times New Roman" w:eastAsiaTheme="minorEastAsia" w:hAnsi="Times New Roman" w:cs="Times New Roman"/>
          <w:kern w:val="24"/>
          <w:sz w:val="24"/>
          <w:szCs w:val="24"/>
        </w:rPr>
      </w:pPr>
      <w:r w:rsidRPr="00480E7C">
        <w:rPr>
          <w:b/>
          <w:bCs/>
          <w:noProof/>
          <w:sz w:val="24"/>
          <w:szCs w:val="24"/>
        </w:rPr>
        <mc:AlternateContent>
          <mc:Choice Requires="wpg">
            <w:drawing>
              <wp:anchor distT="0" distB="0" distL="114300" distR="114300" simplePos="0" relativeHeight="251662336" behindDoc="0" locked="0" layoutInCell="1" allowOverlap="1" wp14:anchorId="51B50D74" wp14:editId="588B762E">
                <wp:simplePos x="0" y="0"/>
                <wp:positionH relativeFrom="column">
                  <wp:posOffset>1346560</wp:posOffset>
                </wp:positionH>
                <wp:positionV relativeFrom="paragraph">
                  <wp:posOffset>431959</wp:posOffset>
                </wp:positionV>
                <wp:extent cx="1883169" cy="1423499"/>
                <wp:effectExtent l="0" t="0" r="22225" b="24765"/>
                <wp:wrapNone/>
                <wp:docPr id="9" name="Grupė 9"/>
                <wp:cNvGraphicFramePr/>
                <a:graphic xmlns:a="http://schemas.openxmlformats.org/drawingml/2006/main">
                  <a:graphicData uri="http://schemas.microsoft.com/office/word/2010/wordprocessingGroup">
                    <wpg:wgp>
                      <wpg:cNvGrpSpPr/>
                      <wpg:grpSpPr>
                        <a:xfrm>
                          <a:off x="0" y="0"/>
                          <a:ext cx="1883169" cy="1423499"/>
                          <a:chOff x="0" y="0"/>
                          <a:chExt cx="1883169" cy="1423499"/>
                        </a:xfrm>
                      </wpg:grpSpPr>
                      <wps:wsp>
                        <wps:cNvPr id="2" name="Ovalas 2"/>
                        <wps:cNvSpPr/>
                        <wps:spPr>
                          <a:xfrm>
                            <a:off x="326218" y="113683"/>
                            <a:ext cx="1280160" cy="1280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iesioji jungtis 3"/>
                        <wps:cNvCnPr/>
                        <wps:spPr>
                          <a:xfrm>
                            <a:off x="0" y="934171"/>
                            <a:ext cx="1883169" cy="49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Tiesioji jungtis 7"/>
                        <wps:cNvCnPr/>
                        <wps:spPr>
                          <a:xfrm>
                            <a:off x="578296" y="0"/>
                            <a:ext cx="993483" cy="1423499"/>
                          </a:xfrm>
                          <a:prstGeom prst="line">
                            <a:avLst/>
                          </a:prstGeom>
                          <a:ln/>
                        </wps:spPr>
                        <wps:style>
                          <a:lnRef idx="1">
                            <a:schemeClr val="dk1"/>
                          </a:lnRef>
                          <a:fillRef idx="0">
                            <a:schemeClr val="dk1"/>
                          </a:fillRef>
                          <a:effectRef idx="0">
                            <a:schemeClr val="dk1"/>
                          </a:effectRef>
                          <a:fontRef idx="minor">
                            <a:schemeClr val="tx1"/>
                          </a:fontRef>
                        </wps:style>
                        <wps:bodyPr/>
                      </wps:wsp>
                      <wps:wsp>
                        <wps:cNvPr id="8" name="Tiesioji jungtis 8"/>
                        <wps:cNvCnPr/>
                        <wps:spPr>
                          <a:xfrm flipH="1">
                            <a:off x="430015" y="39542"/>
                            <a:ext cx="879801" cy="13829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023E3E" id="Grupė 9" o:spid="_x0000_s1026" style="position:absolute;margin-left:106.05pt;margin-top:34pt;width:148.3pt;height:112.1pt;z-index:251662336" coordsize="18831,1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">
                <v:oval id="Ovalas 2" o:spid="_x0000_s1027" style="position:absolute;left:3262;top:1136;width:12801;height:1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" filled="f" strokecolor="black [3213]" strokeweight="1pt">
                  <v:stroke joinstyle="miter"/>
                </v:oval>
                <v:line id="Tiesioji jungtis 3" o:spid="_x0000_s1028" style="position:absolute;visibility:visible;mso-wrap-style:square" from="0,9341" to="18831,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Tiesioji jungtis 7" o:spid="_x0000_s1029" style="position:absolute;visibility:visible;mso-wrap-style:square" from="5782,0" to="15717,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Tiesioji jungtis 8" o:spid="_x0000_s1030" style="position:absolute;flip:x;visibility:visible;mso-wrap-style:square" from="4300,395" to="13098,1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group>
            </w:pict>
          </mc:Fallback>
        </mc:AlternateContent>
      </w:r>
      <w:r w:rsidR="0098399C" w:rsidRPr="00480E7C">
        <w:rPr>
          <w:rFonts w:ascii="Times New Roman" w:eastAsiaTheme="minorEastAsia" w:hAnsi="Times New Roman" w:cs="Times New Roman"/>
          <w:kern w:val="24"/>
          <w:sz w:val="24"/>
          <w:szCs w:val="24"/>
        </w:rPr>
        <w:t>Trys tiesės, susikirsdamos skritulyje, padalija jį į 7 dalis. Ar galima jose įrašyti skaičius nuo 1 iki 7 taip, kad bet kurios tiesės abiejose pusėse įrašytų skaičių sumos būtų lygios?</w:t>
      </w:r>
    </w:p>
    <w:p w14:paraId="3D69377A" w14:textId="228A2830" w:rsidR="004C3891" w:rsidRDefault="004C3891" w:rsidP="00480E7C">
      <w:pPr>
        <w:spacing w:line="20" w:lineRule="atLeast"/>
        <w:rPr>
          <w:rFonts w:ascii="Times New Roman" w:eastAsiaTheme="minorEastAsia" w:hAnsi="Times New Roman" w:cs="Times New Roman"/>
          <w:kern w:val="24"/>
        </w:rPr>
      </w:pPr>
    </w:p>
    <w:p w14:paraId="0357B78D" w14:textId="77777777" w:rsidR="004C3891" w:rsidRPr="0098399C" w:rsidRDefault="004C3891" w:rsidP="00480E7C">
      <w:pPr>
        <w:spacing w:line="20" w:lineRule="atLeast"/>
        <w:rPr>
          <w:rFonts w:ascii="Times New Roman" w:eastAsiaTheme="minorEastAsia" w:hAnsi="Times New Roman" w:cs="Times New Roman"/>
          <w:kern w:val="24"/>
        </w:rPr>
      </w:pPr>
    </w:p>
    <w:p w14:paraId="23E91644" w14:textId="77777777" w:rsidR="002D33BC" w:rsidRPr="00001825" w:rsidRDefault="002D33BC" w:rsidP="00480E7C">
      <w:pPr>
        <w:spacing w:line="20" w:lineRule="atLeast"/>
        <w:rPr>
          <w:rFonts w:ascii="Times New Roman" w:eastAsiaTheme="minorEastAsia" w:hAnsi="Times New Roman" w:cs="Times New Roman"/>
          <w:kern w:val="24"/>
        </w:rPr>
      </w:pPr>
    </w:p>
    <w:p w14:paraId="04D25B7C" w14:textId="1AF4A9D5" w:rsidR="004C3891" w:rsidRDefault="004C3891" w:rsidP="00480E7C">
      <w:pPr>
        <w:spacing w:line="20" w:lineRule="atLeast"/>
        <w:jc w:val="both"/>
        <w:rPr>
          <w:rFonts w:ascii="Times New Roman" w:eastAsiaTheme="minorEastAsia" w:hAnsi="Times New Roman" w:cs="Times New Roman"/>
          <w:b/>
          <w:bCs/>
          <w:kern w:val="24"/>
        </w:rPr>
      </w:pPr>
    </w:p>
    <w:p w14:paraId="141971C7" w14:textId="77777777" w:rsidR="004C3891" w:rsidRDefault="004C3891" w:rsidP="00480E7C">
      <w:pPr>
        <w:spacing w:line="20" w:lineRule="atLeast"/>
        <w:jc w:val="both"/>
        <w:rPr>
          <w:rFonts w:ascii="Times New Roman" w:eastAsiaTheme="minorEastAsia" w:hAnsi="Times New Roman" w:cs="Times New Roman"/>
          <w:b/>
          <w:bCs/>
          <w:kern w:val="24"/>
        </w:rPr>
      </w:pPr>
    </w:p>
    <w:p w14:paraId="7F58E34A" w14:textId="77777777" w:rsidR="004C3891" w:rsidRDefault="004C3891" w:rsidP="00480E7C">
      <w:pPr>
        <w:spacing w:line="20" w:lineRule="atLeast"/>
        <w:jc w:val="both"/>
        <w:rPr>
          <w:rFonts w:ascii="Times New Roman" w:eastAsiaTheme="minorEastAsia" w:hAnsi="Times New Roman" w:cs="Times New Roman"/>
          <w:b/>
          <w:bCs/>
          <w:kern w:val="24"/>
        </w:rPr>
      </w:pPr>
    </w:p>
    <w:p w14:paraId="4007E8A0" w14:textId="73EBDD4E" w:rsidR="002D33BC" w:rsidRPr="00F26B0B" w:rsidRDefault="002D33BC" w:rsidP="00480E7C">
      <w:pPr>
        <w:pStyle w:val="ListParagraph"/>
        <w:numPr>
          <w:ilvl w:val="0"/>
          <w:numId w:val="1"/>
        </w:numPr>
        <w:spacing w:line="20" w:lineRule="atLeast"/>
        <w:contextualSpacing w:val="0"/>
        <w:jc w:val="both"/>
        <w:rPr>
          <w:rFonts w:ascii="Times New Roman" w:hAnsi="Times New Roman" w:cs="Times New Roman"/>
          <w:sz w:val="24"/>
          <w:szCs w:val="24"/>
        </w:rPr>
      </w:pPr>
      <w:r w:rsidRPr="00F26B0B">
        <w:rPr>
          <w:rFonts w:ascii="Times New Roman" w:hAnsi="Times New Roman" w:cs="Times New Roman"/>
          <w:sz w:val="24"/>
          <w:szCs w:val="24"/>
        </w:rPr>
        <w:t>Išmatavus vieno keturkampio keturias kraštines ir vieną įstrižainę, buvo gauti skaičiai 2; 4; 5,5; 10; 15. Kam lygi išmatuotoji įstrižainė?</w:t>
      </w:r>
    </w:p>
    <w:p w14:paraId="01F023D6" w14:textId="77777777" w:rsidR="002D33BC" w:rsidRDefault="002D33BC" w:rsidP="00480E7C">
      <w:pPr>
        <w:spacing w:line="20" w:lineRule="atLeast"/>
      </w:pPr>
    </w:p>
    <w:sectPr w:rsidR="002D33BC" w:rsidSect="00480E7C">
      <w:pgSz w:w="11906" w:h="16838"/>
      <w:pgMar w:top="1701" w:right="567" w:bottom="113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853"/>
    <w:multiLevelType w:val="hybridMultilevel"/>
    <w:tmpl w:val="01F8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D32A8"/>
    <w:multiLevelType w:val="hybridMultilevel"/>
    <w:tmpl w:val="BF744284"/>
    <w:lvl w:ilvl="0" w:tplc="F1CA8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BC"/>
    <w:rsid w:val="002D33BC"/>
    <w:rsid w:val="003A5B61"/>
    <w:rsid w:val="00480E7C"/>
    <w:rsid w:val="004C3891"/>
    <w:rsid w:val="005778EC"/>
    <w:rsid w:val="006B076F"/>
    <w:rsid w:val="007415D1"/>
    <w:rsid w:val="00877318"/>
    <w:rsid w:val="0098399C"/>
    <w:rsid w:val="00C15F19"/>
    <w:rsid w:val="00CC16BB"/>
    <w:rsid w:val="00E24F1C"/>
    <w:rsid w:val="00EF2D0A"/>
    <w:rsid w:val="00F26B0B"/>
    <w:rsid w:val="00FE3E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0CF1"/>
  <w15:chartTrackingRefBased/>
  <w15:docId w15:val="{6133736A-D238-42BB-83C0-B9FABDD1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3BC"/>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39"/>
    <w:rsid w:val="002D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1216</Words>
  <Characters>694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BOGUŠIENĖ</dc:creator>
  <cp:keywords/>
  <dc:description/>
  <cp:lastModifiedBy>AUŠRA BOGUŠIENĖ</cp:lastModifiedBy>
  <cp:revision>2</cp:revision>
  <dcterms:created xsi:type="dcterms:W3CDTF">2021-11-15T15:02:00Z</dcterms:created>
  <dcterms:modified xsi:type="dcterms:W3CDTF">2021-11-15T15:02:00Z</dcterms:modified>
</cp:coreProperties>
</file>