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5"/>
        <w:gridCol w:w="8289"/>
        <w:gridCol w:w="844"/>
      </w:tblGrid>
      <w:tr w:rsidR="00C40441" w:rsidRPr="00CE68B8" w14:paraId="26E030E8" w14:textId="77777777" w:rsidTr="00745012">
        <w:tc>
          <w:tcPr>
            <w:tcW w:w="495" w:type="dxa"/>
          </w:tcPr>
          <w:p w14:paraId="1B93BFD4" w14:textId="52578AAA" w:rsidR="00C40441" w:rsidRPr="00CE68B8" w:rsidRDefault="00C40441">
            <w:r w:rsidRPr="00CE68B8">
              <w:t xml:space="preserve">Nr. </w:t>
            </w:r>
          </w:p>
        </w:tc>
        <w:tc>
          <w:tcPr>
            <w:tcW w:w="8289" w:type="dxa"/>
          </w:tcPr>
          <w:p w14:paraId="0E32E922" w14:textId="22287BA1" w:rsidR="00C40441" w:rsidRPr="00CE68B8" w:rsidRDefault="00C40441">
            <w:r w:rsidRPr="00CE68B8">
              <w:t>Sąlyga</w:t>
            </w:r>
          </w:p>
        </w:tc>
        <w:tc>
          <w:tcPr>
            <w:tcW w:w="844" w:type="dxa"/>
          </w:tcPr>
          <w:p w14:paraId="52266AE8" w14:textId="01492AD5" w:rsidR="00C40441" w:rsidRPr="00CE68B8" w:rsidRDefault="00C40441">
            <w:r w:rsidRPr="00CE68B8">
              <w:t>Taškai</w:t>
            </w:r>
          </w:p>
        </w:tc>
      </w:tr>
      <w:tr w:rsidR="00C40441" w:rsidRPr="00CE68B8" w14:paraId="7001447F" w14:textId="77777777" w:rsidTr="00745012">
        <w:tc>
          <w:tcPr>
            <w:tcW w:w="495" w:type="dxa"/>
          </w:tcPr>
          <w:p w14:paraId="5E0C572B" w14:textId="77777777" w:rsidR="00C31C99" w:rsidRPr="00CE68B8" w:rsidRDefault="00C31C99"/>
          <w:p w14:paraId="61D82789" w14:textId="7DD135DD" w:rsidR="00C40441" w:rsidRPr="00CE68B8" w:rsidRDefault="00C40441">
            <w:r w:rsidRPr="00CE68B8">
              <w:t>1.</w:t>
            </w:r>
          </w:p>
        </w:tc>
        <w:tc>
          <w:tcPr>
            <w:tcW w:w="8289" w:type="dxa"/>
          </w:tcPr>
          <w:p w14:paraId="01D5B590" w14:textId="77777777" w:rsidR="00500519" w:rsidRDefault="00500519"/>
          <w:p w14:paraId="5132EC6F" w14:textId="77777777" w:rsidR="00C31C99" w:rsidRDefault="00C40441">
            <w:r w:rsidRPr="00CE68B8">
              <w:t>Yra žinoma, kad šokoladas aktyvina smegenų veiklą, todėl mokiniai, ateidami į matematikos būrelį, dažnai atsineša šokoladinių saldainių. Per vieną užsiėmimą mokytoja nusprendė suskaičiuoti, kiek saldainių atsinešė mokiniai. Paaiškėjo, kad bent 1 saldainį atsinešė 10 mokinių, daugiau kaip 1 saldainį – 8 mokiniai, daugiau kaip 2 saldainius – 6 mokiniai, daugiau kaip 3 saldainius – 4 mokiniai, daugiau kaip 4 saldainius – 3 mokiniai, daugiau kaip 5 saldainius neatsinešė nė vienas mokinys. Kiek saldainių į užsiėmimą atnešė mokiniai?</w:t>
            </w:r>
          </w:p>
          <w:p w14:paraId="3C71A9FB" w14:textId="7EA31393" w:rsidR="00500519" w:rsidRPr="00CE68B8" w:rsidRDefault="00500519"/>
        </w:tc>
        <w:tc>
          <w:tcPr>
            <w:tcW w:w="844" w:type="dxa"/>
          </w:tcPr>
          <w:p w14:paraId="49C89CF5" w14:textId="77777777" w:rsidR="00B54880" w:rsidRPr="00CE68B8" w:rsidRDefault="00B54880"/>
          <w:p w14:paraId="6F92DBA5" w14:textId="1DA7CF4E" w:rsidR="00C40441" w:rsidRPr="00CE68B8" w:rsidRDefault="00C40441">
            <w:r w:rsidRPr="00CE68B8">
              <w:t>2</w:t>
            </w:r>
          </w:p>
        </w:tc>
      </w:tr>
      <w:tr w:rsidR="00C40441" w:rsidRPr="00CE68B8" w14:paraId="111B1F88" w14:textId="77777777" w:rsidTr="00745012">
        <w:tc>
          <w:tcPr>
            <w:tcW w:w="495" w:type="dxa"/>
          </w:tcPr>
          <w:p w14:paraId="428F9A4F" w14:textId="77777777" w:rsidR="00C31C99" w:rsidRPr="00CE68B8" w:rsidRDefault="00C31C99"/>
          <w:p w14:paraId="3AE7DC2A" w14:textId="3DA6B41B" w:rsidR="00C40441" w:rsidRPr="00CE68B8" w:rsidRDefault="00C40441">
            <w:r w:rsidRPr="00CE68B8">
              <w:t>2</w:t>
            </w:r>
            <w:r w:rsidR="00982A77" w:rsidRPr="00CE68B8">
              <w:t>.</w:t>
            </w:r>
          </w:p>
        </w:tc>
        <w:tc>
          <w:tcPr>
            <w:tcW w:w="8289" w:type="dxa"/>
          </w:tcPr>
          <w:p w14:paraId="431AACE9" w14:textId="77777777" w:rsidR="00500519" w:rsidRDefault="00500519"/>
          <w:p w14:paraId="5F7FCF74" w14:textId="29A53CCF" w:rsidR="00C40441" w:rsidRPr="00CE68B8" w:rsidRDefault="00C40441">
            <w:r w:rsidRPr="00CE68B8">
              <w:t>Su kokiomis na</w:t>
            </w:r>
            <w:r w:rsidR="00E8549E" w:rsidRPr="00CE68B8">
              <w:t>t</w:t>
            </w:r>
            <w:r w:rsidRPr="00CE68B8">
              <w:t xml:space="preserve">ūraliomis n reikšmėmis teisinga </w:t>
            </w:r>
            <w:r w:rsidR="002E6D6A">
              <w:t>ne</w:t>
            </w:r>
            <w:r w:rsidRPr="00CE68B8">
              <w:t>lygybė</w:t>
            </w:r>
          </w:p>
          <w:p w14:paraId="635D44A5" w14:textId="71684D12" w:rsidR="00F77D4D" w:rsidRPr="00500519" w:rsidRDefault="00000000" w:rsidP="00B05ED0">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rPr>
                              <m:t>5</m:t>
                            </m:r>
                          </m:den>
                        </m:f>
                      </m:e>
                    </m:d>
                  </m:e>
                  <m:sup>
                    <m:f>
                      <m:fPr>
                        <m:ctrlPr>
                          <w:rPr>
                            <w:rFonts w:ascii="Cambria Math" w:eastAsiaTheme="minorEastAsia" w:hAnsi="Cambria Math"/>
                            <w:i/>
                          </w:rPr>
                        </m:ctrlPr>
                      </m:fPr>
                      <m:num>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n</m:t>
                                </m:r>
                              </m:e>
                            </m:func>
                          </m:e>
                        </m:func>
                      </m:num>
                      <m:den>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0</m:t>
                            </m:r>
                          </m:e>
                        </m:func>
                        <m:r>
                          <w:rPr>
                            <w:rFonts w:ascii="Cambria Math" w:eastAsiaTheme="minorEastAsia"/>
                          </w:rPr>
                          <m:t>,1</m:t>
                        </m:r>
                      </m:den>
                    </m:f>
                  </m:sup>
                </m:sSup>
                <m:r>
                  <w:rPr>
                    <w:rFonts w:ascii="Cambria Math" w:eastAsiaTheme="minorEastAsia"/>
                  </w:rPr>
                  <m:t>&lt;1?</m:t>
                </m:r>
              </m:oMath>
            </m:oMathPara>
          </w:p>
          <w:p w14:paraId="496190FE" w14:textId="77777777" w:rsidR="00500519" w:rsidRPr="00CE68B8" w:rsidRDefault="00500519" w:rsidP="00B05ED0">
            <w:pPr>
              <w:rPr>
                <w:rFonts w:eastAsiaTheme="minorEastAsia"/>
              </w:rPr>
            </w:pPr>
          </w:p>
          <w:p w14:paraId="6BF6107F" w14:textId="3D32DD36" w:rsidR="00CE68B8" w:rsidRPr="00CE68B8" w:rsidRDefault="00CE68B8" w:rsidP="00B05ED0">
            <w:pPr>
              <w:rPr>
                <w:rFonts w:eastAsiaTheme="minorEastAsia"/>
              </w:rPr>
            </w:pPr>
          </w:p>
        </w:tc>
        <w:tc>
          <w:tcPr>
            <w:tcW w:w="844" w:type="dxa"/>
          </w:tcPr>
          <w:p w14:paraId="02F03331" w14:textId="77777777" w:rsidR="00C40441" w:rsidRPr="00CE68B8" w:rsidRDefault="00C40441"/>
          <w:p w14:paraId="59E3BECA" w14:textId="53E89BA4" w:rsidR="00B54880" w:rsidRPr="00CE68B8" w:rsidRDefault="00B54880">
            <w:r w:rsidRPr="00CE68B8">
              <w:t>4</w:t>
            </w:r>
          </w:p>
        </w:tc>
      </w:tr>
      <w:tr w:rsidR="00F77D4D" w:rsidRPr="00CE68B8" w14:paraId="6B4867A5" w14:textId="77777777" w:rsidTr="00745012">
        <w:tc>
          <w:tcPr>
            <w:tcW w:w="495" w:type="dxa"/>
          </w:tcPr>
          <w:p w14:paraId="3C4E846D" w14:textId="77777777" w:rsidR="00C31C99" w:rsidRPr="00CE68B8" w:rsidRDefault="00C31C99"/>
          <w:p w14:paraId="2B3FF926" w14:textId="5F9DA3ED" w:rsidR="00F77D4D" w:rsidRPr="00CE68B8" w:rsidRDefault="00F77D4D">
            <w:r w:rsidRPr="00CE68B8">
              <w:t>3</w:t>
            </w:r>
            <w:r w:rsidR="00982A77" w:rsidRPr="00CE68B8">
              <w:t>.</w:t>
            </w:r>
          </w:p>
        </w:tc>
        <w:tc>
          <w:tcPr>
            <w:tcW w:w="8289" w:type="dxa"/>
          </w:tcPr>
          <w:p w14:paraId="1FE5BFD5" w14:textId="77777777" w:rsidR="00500519" w:rsidRDefault="00500519"/>
          <w:p w14:paraId="4437407D" w14:textId="77777777" w:rsidR="00C31C99" w:rsidRDefault="00F77D4D">
            <w:r w:rsidRPr="00CE68B8">
              <w:t>Ryšulėlis krapų, surištas siūlu, kainuoja du eurus. Kiek turi kainuoti ryšulėlis krapų, surištas du kartus ilgesniu siūlu?</w:t>
            </w:r>
          </w:p>
          <w:p w14:paraId="5045E931" w14:textId="4BFD01B4" w:rsidR="00500519" w:rsidRPr="00CE68B8" w:rsidRDefault="00500519"/>
        </w:tc>
        <w:tc>
          <w:tcPr>
            <w:tcW w:w="844" w:type="dxa"/>
          </w:tcPr>
          <w:p w14:paraId="5AEB4FED" w14:textId="77777777" w:rsidR="00F77D4D" w:rsidRPr="00CE68B8" w:rsidRDefault="00F77D4D"/>
          <w:p w14:paraId="250FD418" w14:textId="10661523" w:rsidR="00B54880" w:rsidRPr="00CE68B8" w:rsidRDefault="00B54880">
            <w:r w:rsidRPr="00CE68B8">
              <w:t>3</w:t>
            </w:r>
          </w:p>
        </w:tc>
      </w:tr>
      <w:tr w:rsidR="00F77D4D" w:rsidRPr="00CE68B8" w14:paraId="14F466F1" w14:textId="77777777" w:rsidTr="00745012">
        <w:tc>
          <w:tcPr>
            <w:tcW w:w="495" w:type="dxa"/>
          </w:tcPr>
          <w:p w14:paraId="2B15BFE4" w14:textId="77777777" w:rsidR="00C31C99" w:rsidRPr="00CE68B8" w:rsidRDefault="00C31C99"/>
          <w:p w14:paraId="71ACACC3" w14:textId="795F7F25" w:rsidR="00F77D4D" w:rsidRPr="00CE68B8" w:rsidRDefault="00F77D4D">
            <w:r w:rsidRPr="00CE68B8">
              <w:t>4</w:t>
            </w:r>
            <w:r w:rsidR="00982A77" w:rsidRPr="00CE68B8">
              <w:t>.</w:t>
            </w:r>
          </w:p>
        </w:tc>
        <w:tc>
          <w:tcPr>
            <w:tcW w:w="8289" w:type="dxa"/>
          </w:tcPr>
          <w:p w14:paraId="4079BC79" w14:textId="77777777" w:rsidR="00500519" w:rsidRDefault="00500519"/>
          <w:p w14:paraId="5100FAF0" w14:textId="77777777" w:rsidR="00C31C99" w:rsidRDefault="00F77D4D">
            <w:r w:rsidRPr="00CE68B8">
              <w:t>Petras gali nušienauti pievą per 10 dienų, Jeigu Jonas jam padės šienauti 7 dienas. Jonas tą pačią pievą gali nušienauti per 12 dienų, jeigu Petras jam padės šienauti 7 dienas. Per kiek dienų kiekvienas jų, dirbdam</w:t>
            </w:r>
            <w:r w:rsidR="00E8549E" w:rsidRPr="00CE68B8">
              <w:t>i</w:t>
            </w:r>
            <w:r w:rsidRPr="00CE68B8">
              <w:t xml:space="preserve"> atskirai, gali nušienauti šią pievą?</w:t>
            </w:r>
          </w:p>
          <w:p w14:paraId="086CABC1" w14:textId="194040C1" w:rsidR="00500519" w:rsidRPr="00CE68B8" w:rsidRDefault="00500519"/>
        </w:tc>
        <w:tc>
          <w:tcPr>
            <w:tcW w:w="844" w:type="dxa"/>
          </w:tcPr>
          <w:p w14:paraId="57D02A40" w14:textId="77777777" w:rsidR="00F77D4D" w:rsidRPr="00CE68B8" w:rsidRDefault="00F77D4D"/>
          <w:p w14:paraId="4C05C8C7" w14:textId="67F1C598" w:rsidR="00B54880" w:rsidRPr="00CE68B8" w:rsidRDefault="00B54880">
            <w:r w:rsidRPr="00CE68B8">
              <w:t>3</w:t>
            </w:r>
          </w:p>
        </w:tc>
      </w:tr>
      <w:tr w:rsidR="00F77D4D" w:rsidRPr="00CE68B8" w14:paraId="43838875" w14:textId="77777777" w:rsidTr="00745012">
        <w:tc>
          <w:tcPr>
            <w:tcW w:w="495" w:type="dxa"/>
          </w:tcPr>
          <w:p w14:paraId="595BD79E" w14:textId="77777777" w:rsidR="00C31C99" w:rsidRPr="00CE68B8" w:rsidRDefault="00C31C99"/>
          <w:p w14:paraId="0028BF54" w14:textId="59AA67DD" w:rsidR="00F77D4D" w:rsidRPr="00CE68B8" w:rsidRDefault="00F77D4D">
            <w:r w:rsidRPr="00CE68B8">
              <w:t>5</w:t>
            </w:r>
            <w:r w:rsidR="00982A77" w:rsidRPr="00CE68B8">
              <w:t>.</w:t>
            </w:r>
          </w:p>
        </w:tc>
        <w:tc>
          <w:tcPr>
            <w:tcW w:w="8289" w:type="dxa"/>
          </w:tcPr>
          <w:p w14:paraId="13A48F87" w14:textId="77777777" w:rsidR="00500519" w:rsidRDefault="00500519"/>
          <w:p w14:paraId="75B3ABA8" w14:textId="77777777" w:rsidR="00C31C99" w:rsidRDefault="00F30085">
            <w:r w:rsidRPr="00CE68B8">
              <w:t xml:space="preserve">Dviejų skaičių suma </w:t>
            </w:r>
            <w:r w:rsidR="00946DBE" w:rsidRPr="00CE68B8">
              <w:t>50% didesnė už jų skirtumą. Keliais procentais už jų sandaugą yra didesnė tų skaičių kvadratų suma?</w:t>
            </w:r>
          </w:p>
          <w:p w14:paraId="3640B143" w14:textId="2B22EB90" w:rsidR="00500519" w:rsidRPr="00CE68B8" w:rsidRDefault="00500519"/>
        </w:tc>
        <w:tc>
          <w:tcPr>
            <w:tcW w:w="844" w:type="dxa"/>
          </w:tcPr>
          <w:p w14:paraId="61454310" w14:textId="77777777" w:rsidR="00F77D4D" w:rsidRPr="00CE68B8" w:rsidRDefault="00F77D4D"/>
          <w:p w14:paraId="6ADD3693" w14:textId="392AB273" w:rsidR="00193DA6" w:rsidRPr="00CE68B8" w:rsidRDefault="00193DA6">
            <w:r w:rsidRPr="00CE68B8">
              <w:t>3</w:t>
            </w:r>
          </w:p>
        </w:tc>
      </w:tr>
      <w:tr w:rsidR="00C31C99" w:rsidRPr="00CE68B8" w14:paraId="2EE662F3" w14:textId="77777777" w:rsidTr="00745012">
        <w:tc>
          <w:tcPr>
            <w:tcW w:w="495" w:type="dxa"/>
          </w:tcPr>
          <w:p w14:paraId="49F7FEB8" w14:textId="77777777" w:rsidR="00500519" w:rsidRDefault="00500519"/>
          <w:p w14:paraId="17A0E02C" w14:textId="24FAF0E3" w:rsidR="00C31C99" w:rsidRPr="00CE68B8" w:rsidRDefault="00C31C99">
            <w:r w:rsidRPr="00CE68B8">
              <w:t>6</w:t>
            </w:r>
            <w:r w:rsidR="00982A77" w:rsidRPr="00CE68B8">
              <w:t>.</w:t>
            </w:r>
          </w:p>
        </w:tc>
        <w:tc>
          <w:tcPr>
            <w:tcW w:w="8289" w:type="dxa"/>
          </w:tcPr>
          <w:p w14:paraId="4FB90322" w14:textId="77777777" w:rsidR="00500519" w:rsidRDefault="00500519"/>
          <w:p w14:paraId="08865CE3" w14:textId="77777777" w:rsidR="00C31C99" w:rsidRDefault="00C31C99">
            <w:pPr>
              <w:rPr>
                <w:rFonts w:eastAsiaTheme="minorEastAsia"/>
              </w:rPr>
            </w:pPr>
            <w:r w:rsidRPr="00CE68B8">
              <w:t xml:space="preserve">Ar egzistuoja trikampis, kurio aukštinės lygios </w:t>
            </w:r>
            <m:oMath>
              <m:r>
                <w:rPr>
                  <w:rFonts w:ascii="Cambria Math" w:hAnsi="Cambria Math"/>
                </w:rPr>
                <m:t xml:space="preserve">1, </m:t>
              </m:r>
              <m:rad>
                <m:radPr>
                  <m:degHide m:val="1"/>
                  <m:ctrlPr>
                    <w:rPr>
                      <w:rFonts w:ascii="Cambria Math" w:hAnsi="Cambria Math"/>
                      <w:i/>
                    </w:rPr>
                  </m:ctrlPr>
                </m:radPr>
                <m:deg/>
                <m:e>
                  <m:r>
                    <w:rPr>
                      <w:rFonts w:ascii="Cambria Math" w:hAnsi="Cambria Math"/>
                    </w:rPr>
                    <m:t>5</m:t>
                  </m:r>
                </m:e>
              </m:rad>
              <m:r>
                <w:rPr>
                  <w:rFonts w:ascii="Cambria Math" w:hAnsi="Cambria Math"/>
                </w:rPr>
                <m:t xml:space="preserve">, </m:t>
              </m:r>
              <m:rad>
                <m:radPr>
                  <m:degHide m:val="1"/>
                  <m:ctrlPr>
                    <w:rPr>
                      <w:rFonts w:ascii="Cambria Math" w:hAnsi="Cambria Math"/>
                      <w:i/>
                    </w:rPr>
                  </m:ctrlPr>
                </m:radPr>
                <m:deg/>
                <m:e>
                  <m:r>
                    <w:rPr>
                      <w:rFonts w:ascii="Cambria Math" w:hAnsi="Cambria Math"/>
                    </w:rPr>
                    <m:t>5</m:t>
                  </m:r>
                </m:e>
              </m:rad>
              <m:r>
                <w:rPr>
                  <w:rFonts w:ascii="Cambria Math" w:hAnsi="Cambria Math"/>
                </w:rPr>
                <m:t>+1?</m:t>
              </m:r>
            </m:oMath>
          </w:p>
          <w:p w14:paraId="11C4AF49" w14:textId="07BA1362" w:rsidR="00500519" w:rsidRPr="00500519" w:rsidRDefault="00500519"/>
        </w:tc>
        <w:tc>
          <w:tcPr>
            <w:tcW w:w="844" w:type="dxa"/>
          </w:tcPr>
          <w:p w14:paraId="73EB4D21" w14:textId="77777777" w:rsidR="00500519" w:rsidRDefault="00500519"/>
          <w:p w14:paraId="418538F2" w14:textId="25A6327B" w:rsidR="00B54880" w:rsidRPr="00CE68B8" w:rsidRDefault="00B54880">
            <w:r w:rsidRPr="00CE68B8">
              <w:t>4</w:t>
            </w:r>
          </w:p>
        </w:tc>
      </w:tr>
      <w:tr w:rsidR="00C31C99" w:rsidRPr="00CE68B8" w14:paraId="7500D14E" w14:textId="77777777" w:rsidTr="00745012">
        <w:tc>
          <w:tcPr>
            <w:tcW w:w="495" w:type="dxa"/>
          </w:tcPr>
          <w:p w14:paraId="73D0FE2B" w14:textId="77777777" w:rsidR="00C31C99" w:rsidRPr="00CE68B8" w:rsidRDefault="00C31C99"/>
          <w:p w14:paraId="216D7A2F" w14:textId="445F0EE8" w:rsidR="00C31C99" w:rsidRPr="00CE68B8" w:rsidRDefault="00C31C99">
            <w:r w:rsidRPr="00CE68B8">
              <w:t>7</w:t>
            </w:r>
            <w:r w:rsidR="00982A77" w:rsidRPr="00CE68B8">
              <w:t>.</w:t>
            </w:r>
          </w:p>
        </w:tc>
        <w:tc>
          <w:tcPr>
            <w:tcW w:w="8289" w:type="dxa"/>
          </w:tcPr>
          <w:p w14:paraId="252354DC" w14:textId="77777777" w:rsidR="00500519" w:rsidRDefault="00500519"/>
          <w:p w14:paraId="2FAA61A1" w14:textId="77777777" w:rsidR="00C31C99" w:rsidRDefault="00C31C99">
            <w:r w:rsidRPr="00CE68B8">
              <w:t>9 vienodi plunksnakočiai kainuoja 11 eurų ir keletą centų, o 13 tokių pat plunksnakočių kainuoja 15 eurų ir kažkiek centų. Kiek kainuoja vienas plunksnakotis?</w:t>
            </w:r>
          </w:p>
          <w:p w14:paraId="110996BD" w14:textId="77777777" w:rsidR="00500519" w:rsidRDefault="00500519"/>
          <w:p w14:paraId="7FF52A66" w14:textId="11EB758F" w:rsidR="00CD6B29" w:rsidRPr="00CE68B8" w:rsidRDefault="00CD6B29"/>
        </w:tc>
        <w:tc>
          <w:tcPr>
            <w:tcW w:w="844" w:type="dxa"/>
          </w:tcPr>
          <w:p w14:paraId="69467136" w14:textId="77777777" w:rsidR="00C31C99" w:rsidRPr="00CE68B8" w:rsidRDefault="00C31C99"/>
          <w:p w14:paraId="7B688D47" w14:textId="4E72081F" w:rsidR="00B54880" w:rsidRPr="00CE68B8" w:rsidRDefault="00B54880">
            <w:r w:rsidRPr="00CE68B8">
              <w:t>3</w:t>
            </w:r>
          </w:p>
        </w:tc>
      </w:tr>
      <w:tr w:rsidR="00C31C99" w:rsidRPr="00CE68B8" w14:paraId="674A27BD" w14:textId="77777777" w:rsidTr="00745012">
        <w:tc>
          <w:tcPr>
            <w:tcW w:w="495" w:type="dxa"/>
          </w:tcPr>
          <w:p w14:paraId="7818E97B" w14:textId="77777777" w:rsidR="00C31C99" w:rsidRPr="00CE68B8" w:rsidRDefault="00C31C99"/>
          <w:p w14:paraId="7F1027EA" w14:textId="66E6EEAB" w:rsidR="00C31C99" w:rsidRPr="00CE68B8" w:rsidRDefault="00C31C99">
            <w:r w:rsidRPr="00CE68B8">
              <w:t>8</w:t>
            </w:r>
            <w:r w:rsidR="00982A77" w:rsidRPr="00CE68B8">
              <w:t>.</w:t>
            </w:r>
          </w:p>
        </w:tc>
        <w:tc>
          <w:tcPr>
            <w:tcW w:w="8289" w:type="dxa"/>
          </w:tcPr>
          <w:p w14:paraId="0655ADBD" w14:textId="77777777" w:rsidR="00500519" w:rsidRDefault="00500519"/>
          <w:p w14:paraId="5EC0DD87" w14:textId="77777777" w:rsidR="00C31C99" w:rsidRDefault="00C31C99">
            <w:pPr>
              <w:rPr>
                <w:rFonts w:eastAsiaTheme="minorEastAsia"/>
              </w:rPr>
            </w:pPr>
            <w:r w:rsidRPr="00CE68B8">
              <w:t xml:space="preserve">Tegul sumuštinio kritimo žemyn sviestu tikimybė lygi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CE68B8">
              <w:rPr>
                <w:rFonts w:eastAsiaTheme="minorEastAsia"/>
              </w:rPr>
              <w:t>. Padavėjas neša padėklą su 7 sumuštiniais. Kokia tikimybė, kad apvirtus padavėjui 5 sumuštiniai nukris sviestu žemyn?</w:t>
            </w:r>
          </w:p>
          <w:p w14:paraId="29D830BF" w14:textId="1FF6EBCD" w:rsidR="00500519" w:rsidRPr="00CE68B8" w:rsidRDefault="00500519">
            <w:pPr>
              <w:rPr>
                <w:rFonts w:eastAsiaTheme="minorEastAsia"/>
              </w:rPr>
            </w:pPr>
          </w:p>
        </w:tc>
        <w:tc>
          <w:tcPr>
            <w:tcW w:w="844" w:type="dxa"/>
          </w:tcPr>
          <w:p w14:paraId="7AC76638" w14:textId="77777777" w:rsidR="00C31C99" w:rsidRPr="00CE68B8" w:rsidRDefault="00C31C99"/>
          <w:p w14:paraId="65D2E939" w14:textId="4EA97385" w:rsidR="007F7F5A" w:rsidRPr="00CE68B8" w:rsidRDefault="007F7F5A">
            <w:r w:rsidRPr="00CE68B8">
              <w:t>2</w:t>
            </w:r>
          </w:p>
        </w:tc>
      </w:tr>
      <w:tr w:rsidR="00C31C99" w:rsidRPr="00CE68B8" w14:paraId="431F7B2D" w14:textId="77777777" w:rsidTr="00745012">
        <w:tc>
          <w:tcPr>
            <w:tcW w:w="495" w:type="dxa"/>
          </w:tcPr>
          <w:p w14:paraId="6119D2D4" w14:textId="77777777" w:rsidR="00C31C99" w:rsidRPr="00CE68B8" w:rsidRDefault="00C31C99"/>
          <w:p w14:paraId="39A9D976" w14:textId="198A3A2F" w:rsidR="00C31C99" w:rsidRPr="00CE68B8" w:rsidRDefault="00C31C99">
            <w:r w:rsidRPr="00CE68B8">
              <w:t>9</w:t>
            </w:r>
            <w:r w:rsidR="00982A77" w:rsidRPr="00CE68B8">
              <w:t>.</w:t>
            </w:r>
          </w:p>
        </w:tc>
        <w:tc>
          <w:tcPr>
            <w:tcW w:w="8289" w:type="dxa"/>
          </w:tcPr>
          <w:p w14:paraId="0F8CE18E" w14:textId="77777777" w:rsidR="00500519" w:rsidRDefault="00500519"/>
          <w:p w14:paraId="19126799" w14:textId="77777777" w:rsidR="00C31C99" w:rsidRDefault="00C31C99">
            <w:r w:rsidRPr="00CE68B8">
              <w:t>Trys bobutės iš vieno sodininko gavo 900 kg vienos rūšies obuolių ir nusprendė juos parduoti turguje vienoda kaina. Darbo dienos pabaigoje kiekvienai bobutei liko po 20 kg neparduotų obuolių. Kiek kg obuolių gavo kiekviena bobutė, jei pirmoji pardavė obuolių už 80 eurų, antroji – už 280 eurų, trečioji – 480 eurų?</w:t>
            </w:r>
          </w:p>
          <w:p w14:paraId="44085C35" w14:textId="2AB5BCA2" w:rsidR="00500519" w:rsidRPr="00CE68B8" w:rsidRDefault="00500519"/>
        </w:tc>
        <w:tc>
          <w:tcPr>
            <w:tcW w:w="844" w:type="dxa"/>
          </w:tcPr>
          <w:p w14:paraId="72DF30AF" w14:textId="77777777" w:rsidR="00C31C99" w:rsidRPr="00CE68B8" w:rsidRDefault="00C31C99"/>
          <w:p w14:paraId="0FC63D04" w14:textId="775BABB9" w:rsidR="007F7F5A" w:rsidRPr="00CE68B8" w:rsidRDefault="007F7F5A">
            <w:r w:rsidRPr="00CE68B8">
              <w:t>2</w:t>
            </w:r>
          </w:p>
        </w:tc>
      </w:tr>
      <w:tr w:rsidR="00177553" w:rsidRPr="00CE68B8" w14:paraId="697CD9C0" w14:textId="77777777" w:rsidTr="00745012">
        <w:tc>
          <w:tcPr>
            <w:tcW w:w="495" w:type="dxa"/>
          </w:tcPr>
          <w:p w14:paraId="4603ECFB" w14:textId="77777777" w:rsidR="00500519" w:rsidRDefault="00500519"/>
          <w:p w14:paraId="75A473DF" w14:textId="3A115558" w:rsidR="00177553" w:rsidRPr="00CE68B8" w:rsidRDefault="00177553">
            <w:r w:rsidRPr="00CE68B8">
              <w:t>10</w:t>
            </w:r>
            <w:r w:rsidR="00982A77" w:rsidRPr="00CE68B8">
              <w:t>.</w:t>
            </w:r>
          </w:p>
        </w:tc>
        <w:tc>
          <w:tcPr>
            <w:tcW w:w="8289" w:type="dxa"/>
          </w:tcPr>
          <w:p w14:paraId="61E57048" w14:textId="77777777" w:rsidR="00500519" w:rsidRDefault="00500519"/>
          <w:p w14:paraId="4698B078" w14:textId="77777777" w:rsidR="00177553" w:rsidRDefault="00177553">
            <w:pPr>
              <w:rPr>
                <w:rFonts w:eastAsiaTheme="minorEastAsia"/>
              </w:rPr>
            </w:pPr>
            <w:r w:rsidRPr="00CE68B8">
              <w:t xml:space="preserve">Išspręskite lygtį: </w:t>
            </w:r>
            <m:oMath>
              <m:sSup>
                <m:sSupPr>
                  <m:ctrlPr>
                    <w:rPr>
                      <w:rFonts w:ascii="Cambria Math" w:hAnsi="Cambria Math"/>
                      <w:i/>
                    </w:rPr>
                  </m:ctrlPr>
                </m:sSupPr>
                <m:e>
                  <m:d>
                    <m:dPr>
                      <m:ctrlPr>
                        <w:rPr>
                          <w:rFonts w:ascii="Cambria Math" w:hAnsi="Cambria Math"/>
                          <w:i/>
                        </w:rPr>
                      </m:ctrlPr>
                    </m:dPr>
                    <m:e>
                      <m:r>
                        <w:rPr>
                          <w:rFonts w:ascii="Cambria Math" w:hAnsi="Cambria Math"/>
                        </w:rPr>
                        <m:t>10x-5</m:t>
                      </m:r>
                    </m:e>
                  </m:d>
                </m:e>
                <m:sup>
                  <m:r>
                    <w:rPr>
                      <w:rFonts w:ascii="Cambria Math" w:hAnsi="Cambria Math"/>
                    </w:rPr>
                    <m:t>2</m:t>
                  </m:r>
                </m:sup>
              </m:sSup>
              <m:d>
                <m:dPr>
                  <m:ctrlPr>
                    <w:rPr>
                      <w:rFonts w:ascii="Cambria Math" w:eastAsiaTheme="minorEastAsia" w:hAnsi="Cambria Math"/>
                      <w:i/>
                    </w:rPr>
                  </m:ctrlPr>
                </m:dPr>
                <m:e>
                  <m:r>
                    <w:rPr>
                      <w:rFonts w:ascii="Cambria Math" w:eastAsiaTheme="minorEastAsia" w:hAnsi="Cambria Math"/>
                    </w:rPr>
                    <m:t>10x-4</m:t>
                  </m:r>
                </m:e>
              </m:d>
              <m:d>
                <m:dPr>
                  <m:ctrlPr>
                    <w:rPr>
                      <w:rFonts w:ascii="Cambria Math" w:eastAsiaTheme="minorEastAsia" w:hAnsi="Cambria Math"/>
                      <w:i/>
                    </w:rPr>
                  </m:ctrlPr>
                </m:dPr>
                <m:e>
                  <m:r>
                    <w:rPr>
                      <w:rFonts w:ascii="Cambria Math" w:eastAsiaTheme="minorEastAsia" w:hAnsi="Cambria Math"/>
                    </w:rPr>
                    <m:t>10x-6</m:t>
                  </m:r>
                </m:e>
              </m:d>
              <m:r>
                <w:rPr>
                  <w:rFonts w:ascii="Cambria Math" w:eastAsiaTheme="minorEastAsia" w:hAnsi="Cambria Math"/>
                </w:rPr>
                <m:t>=72.</m:t>
              </m:r>
            </m:oMath>
          </w:p>
          <w:p w14:paraId="40FE2567" w14:textId="5FF49F86" w:rsidR="00500519" w:rsidRPr="00CE68B8" w:rsidRDefault="00500519"/>
        </w:tc>
        <w:tc>
          <w:tcPr>
            <w:tcW w:w="844" w:type="dxa"/>
          </w:tcPr>
          <w:p w14:paraId="6CADBB3A" w14:textId="77777777" w:rsidR="00500519" w:rsidRDefault="00500519"/>
          <w:p w14:paraId="70EDAFC4" w14:textId="1FA7351F" w:rsidR="00B54880" w:rsidRPr="00CE68B8" w:rsidRDefault="000D6E53">
            <w:r w:rsidRPr="00CE68B8">
              <w:t>3</w:t>
            </w:r>
          </w:p>
        </w:tc>
      </w:tr>
      <w:tr w:rsidR="00177553" w:rsidRPr="00CE68B8" w14:paraId="7FC4F668" w14:textId="77777777" w:rsidTr="00745012">
        <w:tc>
          <w:tcPr>
            <w:tcW w:w="495" w:type="dxa"/>
          </w:tcPr>
          <w:p w14:paraId="2D48D261" w14:textId="77777777" w:rsidR="00EA241F" w:rsidRPr="00CE68B8" w:rsidRDefault="00EA241F"/>
          <w:p w14:paraId="5226BD4C" w14:textId="49299C1F" w:rsidR="00177553" w:rsidRPr="00CE68B8" w:rsidRDefault="00177553">
            <w:r w:rsidRPr="00CE68B8">
              <w:t>11</w:t>
            </w:r>
            <w:r w:rsidR="00982A77" w:rsidRPr="00CE68B8">
              <w:t>.</w:t>
            </w:r>
          </w:p>
        </w:tc>
        <w:tc>
          <w:tcPr>
            <w:tcW w:w="8289" w:type="dxa"/>
          </w:tcPr>
          <w:p w14:paraId="76544FD3" w14:textId="77777777" w:rsidR="00500519" w:rsidRDefault="00500519"/>
          <w:p w14:paraId="2E68123F" w14:textId="77777777" w:rsidR="00EA241F" w:rsidRDefault="00177553">
            <w:r w:rsidRPr="00CE68B8">
              <w:t>Sizifas ritina akmenį į kalno viršūnę. Pirmą dieną jis akmenį kalno keliu nuritino 60 metrų</w:t>
            </w:r>
            <w:r w:rsidR="0063157B" w:rsidRPr="00CE68B8">
              <w:t>. Kiekvieną kitą dieną jis akmenį nuritino trečdaliu mažiau negu praėjusią dieną. Kelio, kuriuo Sizifas ritina akmenį</w:t>
            </w:r>
            <w:r w:rsidR="00EA241F" w:rsidRPr="00CE68B8">
              <w:t xml:space="preserve"> į viršūnę, ilgis yra 190 metrų. Kelintą dieną Sizifas pasieks kalno viršūnę?</w:t>
            </w:r>
          </w:p>
          <w:p w14:paraId="3338E03B" w14:textId="1B873E27" w:rsidR="00500519" w:rsidRPr="00CE68B8" w:rsidRDefault="00500519"/>
        </w:tc>
        <w:tc>
          <w:tcPr>
            <w:tcW w:w="844" w:type="dxa"/>
          </w:tcPr>
          <w:p w14:paraId="2322966F" w14:textId="77777777" w:rsidR="00177553" w:rsidRPr="00CE68B8" w:rsidRDefault="00177553"/>
          <w:p w14:paraId="168AD45C" w14:textId="77777777" w:rsidR="00500519" w:rsidRDefault="00500519"/>
          <w:p w14:paraId="27FF1492" w14:textId="6D5FFD71" w:rsidR="00193DA6" w:rsidRPr="00CE68B8" w:rsidRDefault="00193DA6">
            <w:r w:rsidRPr="00CE68B8">
              <w:t>3</w:t>
            </w:r>
          </w:p>
        </w:tc>
      </w:tr>
      <w:tr w:rsidR="002F6C59" w:rsidRPr="00CE68B8" w14:paraId="01D0C99A" w14:textId="77777777" w:rsidTr="00745012">
        <w:tc>
          <w:tcPr>
            <w:tcW w:w="495" w:type="dxa"/>
          </w:tcPr>
          <w:p w14:paraId="4F5AD883" w14:textId="77777777" w:rsidR="002F6C59" w:rsidRPr="00CE68B8" w:rsidRDefault="002F6C59"/>
          <w:p w14:paraId="10EF7588" w14:textId="4F98B8E6" w:rsidR="002F6C59" w:rsidRPr="00CE68B8" w:rsidRDefault="002F6C59">
            <w:r w:rsidRPr="00CE68B8">
              <w:t>12</w:t>
            </w:r>
          </w:p>
        </w:tc>
        <w:tc>
          <w:tcPr>
            <w:tcW w:w="8289" w:type="dxa"/>
          </w:tcPr>
          <w:p w14:paraId="6FDF878C" w14:textId="77777777" w:rsidR="00500519" w:rsidRDefault="00500519"/>
          <w:p w14:paraId="41B4B277" w14:textId="77777777" w:rsidR="00023A24" w:rsidRDefault="00023A24">
            <w:pPr>
              <w:rPr>
                <w:rFonts w:eastAsiaTheme="minorEastAsia"/>
              </w:rPr>
            </w:pPr>
            <w:r w:rsidRPr="00CE68B8">
              <w:t xml:space="preserve">Taškai </w:t>
            </w:r>
            <m:oMath>
              <m:r>
                <w:rPr>
                  <w:rFonts w:ascii="Cambria Math" w:hAnsi="Cambria Math"/>
                </w:rPr>
                <m:t>A</m:t>
              </m:r>
              <m:d>
                <m:dPr>
                  <m:ctrlPr>
                    <w:rPr>
                      <w:rFonts w:ascii="Cambria Math" w:hAnsi="Cambria Math"/>
                      <w:i/>
                    </w:rPr>
                  </m:ctrlPr>
                </m:dPr>
                <m:e>
                  <m:r>
                    <w:rPr>
                      <w:rFonts w:ascii="Cambria Math" w:hAnsi="Cambria Math"/>
                    </w:rPr>
                    <m:t>-1;y</m:t>
                  </m:r>
                </m:e>
              </m:d>
              <m:r>
                <w:rPr>
                  <w:rFonts w:ascii="Cambria Math" w:hAnsi="Cambria Math"/>
                </w:rPr>
                <m:t xml:space="preserve"> ir B</m:t>
              </m:r>
              <m:d>
                <m:dPr>
                  <m:ctrlPr>
                    <w:rPr>
                      <w:rFonts w:ascii="Cambria Math" w:hAnsi="Cambria Math"/>
                      <w:i/>
                    </w:rPr>
                  </m:ctrlPr>
                </m:dPr>
                <m:e>
                  <m:r>
                    <w:rPr>
                      <w:rFonts w:ascii="Cambria Math" w:hAnsi="Cambria Math"/>
                    </w:rPr>
                    <m:t>x;4</m:t>
                  </m:r>
                </m:e>
              </m:d>
              <m:r>
                <w:rPr>
                  <w:rFonts w:ascii="Cambria Math" w:hAnsi="Cambria Math"/>
                </w:rPr>
                <m:t xml:space="preserve"> </m:t>
              </m:r>
            </m:oMath>
            <w:r w:rsidR="008E0E74" w:rsidRPr="00CE68B8">
              <w:rPr>
                <w:rFonts w:eastAsiaTheme="minorEastAsia"/>
              </w:rPr>
              <w:t xml:space="preserve">yra kreivės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-3x+2</m:t>
              </m:r>
            </m:oMath>
            <w:r w:rsidR="00122FFE" w:rsidRPr="00CE68B8">
              <w:rPr>
                <w:rFonts w:eastAsiaTheme="minorEastAsia"/>
              </w:rPr>
              <w:t xml:space="preserve"> grafiko taškai. </w:t>
            </w:r>
            <w:r w:rsidR="0083315E" w:rsidRPr="00CE68B8">
              <w:rPr>
                <w:rFonts w:eastAsiaTheme="minorEastAsia"/>
              </w:rPr>
              <w:t xml:space="preserve">Taškas O yra koordinačių pradžios taškas. </w:t>
            </w:r>
            <w:r w:rsidR="005D2BB7" w:rsidRPr="00CE68B8">
              <w:rPr>
                <w:rFonts w:eastAsiaTheme="minorEastAsia"/>
              </w:rPr>
              <w:t xml:space="preserve">Apskaičiuokite vektorių </w:t>
            </w:r>
            <m:oMath>
              <m:acc>
                <m:accPr>
                  <m:chr m:val="⃗"/>
                  <m:ctrlPr>
                    <w:rPr>
                      <w:rFonts w:ascii="Cambria Math" w:eastAsiaTheme="minorEastAsia" w:hAnsi="Cambria Math"/>
                      <w:i/>
                    </w:rPr>
                  </m:ctrlPr>
                </m:accPr>
                <m:e>
                  <m:r>
                    <w:rPr>
                      <w:rFonts w:ascii="Cambria Math" w:eastAsiaTheme="minorEastAsia" w:hAnsi="Cambria Math"/>
                    </w:rPr>
                    <m:t>OA</m:t>
                  </m:r>
                </m:e>
              </m:acc>
            </m:oMath>
            <w:r w:rsidR="00877039" w:rsidRPr="00CE68B8">
              <w:rPr>
                <w:rFonts w:eastAsiaTheme="minorEastAsia"/>
              </w:rPr>
              <w:t xml:space="preserve"> ir </w:t>
            </w:r>
            <m:oMath>
              <m:acc>
                <m:accPr>
                  <m:chr m:val="⃗"/>
                  <m:ctrlPr>
                    <w:rPr>
                      <w:rFonts w:ascii="Cambria Math" w:eastAsiaTheme="minorEastAsia" w:hAnsi="Cambria Math"/>
                      <w:i/>
                    </w:rPr>
                  </m:ctrlPr>
                </m:accPr>
                <m:e>
                  <m:r>
                    <w:rPr>
                      <w:rFonts w:ascii="Cambria Math" w:eastAsiaTheme="minorEastAsia" w:hAnsi="Cambria Math"/>
                    </w:rPr>
                    <m:t>OB</m:t>
                  </m:r>
                </m:e>
              </m:acc>
            </m:oMath>
            <w:r w:rsidR="00122FFE" w:rsidRPr="00CE68B8">
              <w:rPr>
                <w:rFonts w:eastAsiaTheme="minorEastAsia"/>
              </w:rPr>
              <w:t xml:space="preserve"> skaliarinę sandaugą, tai yra </w:t>
            </w:r>
            <m:oMath>
              <m:acc>
                <m:accPr>
                  <m:chr m:val="⃗"/>
                  <m:ctrlPr>
                    <w:rPr>
                      <w:rFonts w:ascii="Cambria Math" w:eastAsiaTheme="minorEastAsia" w:hAnsi="Cambria Math"/>
                      <w:i/>
                    </w:rPr>
                  </m:ctrlPr>
                </m:accPr>
                <m:e>
                  <m:r>
                    <w:rPr>
                      <w:rFonts w:ascii="Cambria Math" w:eastAsiaTheme="minorEastAsia" w:hAnsi="Cambria Math"/>
                    </w:rPr>
                    <m:t>OA</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OB</m:t>
                  </m:r>
                </m:e>
              </m:acc>
            </m:oMath>
            <w:r w:rsidR="004773D6" w:rsidRPr="00CE68B8">
              <w:rPr>
                <w:rFonts w:eastAsiaTheme="minorEastAsia"/>
              </w:rPr>
              <w:t>.</w:t>
            </w:r>
          </w:p>
          <w:p w14:paraId="4D7CAFBB" w14:textId="67018E15" w:rsidR="00500519" w:rsidRPr="00CE68B8" w:rsidRDefault="00500519"/>
        </w:tc>
        <w:tc>
          <w:tcPr>
            <w:tcW w:w="844" w:type="dxa"/>
          </w:tcPr>
          <w:p w14:paraId="1C386C01" w14:textId="77777777" w:rsidR="002F6C59" w:rsidRPr="00CE68B8" w:rsidRDefault="002F6C59"/>
          <w:p w14:paraId="436E8428" w14:textId="3B942D24" w:rsidR="00C7455C" w:rsidRPr="00CE68B8" w:rsidRDefault="00C7455C">
            <w:r w:rsidRPr="00CE68B8">
              <w:t>3</w:t>
            </w:r>
          </w:p>
        </w:tc>
      </w:tr>
      <w:tr w:rsidR="000B3677" w:rsidRPr="00CE68B8" w14:paraId="3D40418A" w14:textId="77777777" w:rsidTr="00745012">
        <w:tc>
          <w:tcPr>
            <w:tcW w:w="495" w:type="dxa"/>
          </w:tcPr>
          <w:p w14:paraId="0A9C50C8" w14:textId="77777777" w:rsidR="000B3677" w:rsidRPr="00CE68B8" w:rsidRDefault="000B3677"/>
          <w:p w14:paraId="4FA43428" w14:textId="6C71146D" w:rsidR="000B3677" w:rsidRPr="00CE68B8" w:rsidRDefault="000B3677">
            <w:r w:rsidRPr="00CE68B8">
              <w:t>13</w:t>
            </w:r>
            <w:r w:rsidR="00982A77" w:rsidRPr="00CE68B8">
              <w:t>.</w:t>
            </w:r>
          </w:p>
        </w:tc>
        <w:tc>
          <w:tcPr>
            <w:tcW w:w="8289" w:type="dxa"/>
          </w:tcPr>
          <w:p w14:paraId="4FF193C7" w14:textId="77777777" w:rsidR="00500519" w:rsidRDefault="00500519"/>
          <w:p w14:paraId="1D0B3178" w14:textId="77777777" w:rsidR="00191713" w:rsidRDefault="000B3677">
            <w:pPr>
              <w:rPr>
                <w:rFonts w:eastAsiaTheme="minorEastAsia"/>
              </w:rPr>
            </w:pPr>
            <w:r w:rsidRPr="00CE68B8">
              <w:t xml:space="preserve">Duota funkcija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x+4</m:t>
                      </m:r>
                    </m:e>
                  </m:d>
                </m:num>
                <m:den>
                  <m:r>
                    <w:rPr>
                      <w:rFonts w:ascii="Cambria Math" w:hAnsi="Cambria Math"/>
                    </w:rPr>
                    <m:t>x+7</m:t>
                  </m:r>
                </m:den>
              </m:f>
            </m:oMath>
            <w:r w:rsidR="004A4EBC" w:rsidRPr="00CE68B8">
              <w:rPr>
                <w:rFonts w:eastAsiaTheme="minorEastAsia"/>
              </w:rPr>
              <w:t xml:space="preserve">. Su kuriomis a reikšmėmis nelygybės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&lt;0</m:t>
              </m:r>
            </m:oMath>
            <w:r w:rsidR="00191713" w:rsidRPr="00CE68B8">
              <w:rPr>
                <w:rFonts w:eastAsiaTheme="minorEastAsia"/>
              </w:rPr>
              <w:t xml:space="preserve"> sprendinių aibė yra spindulys?</w:t>
            </w:r>
          </w:p>
          <w:p w14:paraId="6971B626" w14:textId="01BF256B" w:rsidR="00500519" w:rsidRPr="00CE68B8" w:rsidRDefault="00500519">
            <w:pPr>
              <w:rPr>
                <w:rFonts w:eastAsiaTheme="minorEastAsia"/>
              </w:rPr>
            </w:pPr>
          </w:p>
        </w:tc>
        <w:tc>
          <w:tcPr>
            <w:tcW w:w="844" w:type="dxa"/>
          </w:tcPr>
          <w:p w14:paraId="0E06D2A7" w14:textId="77777777" w:rsidR="000B3677" w:rsidRPr="00CE68B8" w:rsidRDefault="000B3677"/>
          <w:p w14:paraId="4A65C4EB" w14:textId="36CC196D" w:rsidR="007F7F5A" w:rsidRPr="00CE68B8" w:rsidRDefault="007F7F5A">
            <w:r w:rsidRPr="00CE68B8">
              <w:t>3</w:t>
            </w:r>
          </w:p>
        </w:tc>
      </w:tr>
      <w:tr w:rsidR="006E7A1D" w:rsidRPr="00CE68B8" w14:paraId="3380A4FE" w14:textId="77777777" w:rsidTr="00745012">
        <w:tc>
          <w:tcPr>
            <w:tcW w:w="495" w:type="dxa"/>
          </w:tcPr>
          <w:p w14:paraId="1D6797BC" w14:textId="77777777" w:rsidR="006E7A1D" w:rsidRPr="00CE68B8" w:rsidRDefault="006E7A1D"/>
          <w:p w14:paraId="5E9690BA" w14:textId="1A273035" w:rsidR="006E7A1D" w:rsidRPr="00CE68B8" w:rsidRDefault="006E7A1D">
            <w:r w:rsidRPr="00CE68B8">
              <w:t>14</w:t>
            </w:r>
            <w:r w:rsidR="00982A77" w:rsidRPr="00CE68B8">
              <w:t>.</w:t>
            </w:r>
          </w:p>
        </w:tc>
        <w:tc>
          <w:tcPr>
            <w:tcW w:w="8289" w:type="dxa"/>
          </w:tcPr>
          <w:p w14:paraId="4826DEFA" w14:textId="77777777" w:rsidR="006E7A1D" w:rsidRPr="00CE68B8" w:rsidRDefault="006E7A1D"/>
          <w:p w14:paraId="58BABA1D" w14:textId="77777777" w:rsidR="00537FAC" w:rsidRPr="00CE68B8" w:rsidRDefault="006E7A1D">
            <w:pPr>
              <w:rPr>
                <w:rFonts w:eastAsiaTheme="minorEastAsia"/>
              </w:rPr>
            </w:pPr>
            <w:r w:rsidRPr="00CE68B8">
              <w:t xml:space="preserve">Išspręskite nelygybę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x-5</m:t>
                      </m:r>
                    </m:den>
                  </m:f>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x-8</m:t>
                      </m:r>
                    </m:den>
                  </m:f>
                </m:den>
              </m:f>
              <m:r>
                <w:rPr>
                  <w:rFonts w:ascii="Cambria Math" w:hAnsi="Cambria Math"/>
                </w:rPr>
                <m:t>≥0.</m:t>
              </m:r>
            </m:oMath>
          </w:p>
          <w:p w14:paraId="513B1339" w14:textId="3921976B" w:rsidR="001945DB" w:rsidRPr="00CE68B8" w:rsidRDefault="001945DB">
            <w:pPr>
              <w:rPr>
                <w:rFonts w:eastAsiaTheme="minorEastAsia"/>
              </w:rPr>
            </w:pPr>
          </w:p>
        </w:tc>
        <w:tc>
          <w:tcPr>
            <w:tcW w:w="844" w:type="dxa"/>
          </w:tcPr>
          <w:p w14:paraId="21CB97E0" w14:textId="77777777" w:rsidR="006E7A1D" w:rsidRPr="00CE68B8" w:rsidRDefault="006E7A1D"/>
          <w:p w14:paraId="625D61DF" w14:textId="1A8E31E9" w:rsidR="007F7F5A" w:rsidRPr="00CE68B8" w:rsidRDefault="007F7F5A">
            <w:r w:rsidRPr="00CE68B8">
              <w:t>3</w:t>
            </w:r>
          </w:p>
        </w:tc>
      </w:tr>
      <w:tr w:rsidR="00193DA6" w:rsidRPr="00CE68B8" w14:paraId="55CE4F11" w14:textId="77777777" w:rsidTr="00745012">
        <w:tc>
          <w:tcPr>
            <w:tcW w:w="495" w:type="dxa"/>
          </w:tcPr>
          <w:p w14:paraId="5ABC2D3E" w14:textId="77777777" w:rsidR="00193DA6" w:rsidRPr="00CE68B8" w:rsidRDefault="00193DA6"/>
          <w:p w14:paraId="0ADB78CB" w14:textId="5BB3C205" w:rsidR="00193DA6" w:rsidRPr="00CE68B8" w:rsidRDefault="00193DA6">
            <w:r w:rsidRPr="00CE68B8">
              <w:t>15</w:t>
            </w:r>
            <w:r w:rsidR="00982A77" w:rsidRPr="00CE68B8">
              <w:t>.</w:t>
            </w:r>
          </w:p>
        </w:tc>
        <w:tc>
          <w:tcPr>
            <w:tcW w:w="8289" w:type="dxa"/>
          </w:tcPr>
          <w:p w14:paraId="279DB3BE" w14:textId="77777777" w:rsidR="00500519" w:rsidRDefault="00500519"/>
          <w:p w14:paraId="30526516" w14:textId="77777777" w:rsidR="00800206" w:rsidRDefault="00745012">
            <w:r w:rsidRPr="00CE68B8">
              <w:t>Tomas, Benas, Robertas ir Styvas galinėjosi traukdami virvę. Benas vienas nugali Tomą ir Robertą, traukiančius kartu. Jeigu vienoje pusėje stovi Tomas ir Benas, o kitoje – Robertas ir Styvas, tai nei viena pora nenugali kitos. Styvas ir Tomas lengvai nugali Beną ir Robertą. Nustatykite, kuris iš berniukų stipriausias, kuris silpniausias, kuris pagal jėgą užima antrą ir kuris trečią vietas.</w:t>
            </w:r>
          </w:p>
          <w:p w14:paraId="20B5BBB8" w14:textId="680559C9" w:rsidR="00500519" w:rsidRPr="00CE68B8" w:rsidRDefault="00500519"/>
        </w:tc>
        <w:tc>
          <w:tcPr>
            <w:tcW w:w="844" w:type="dxa"/>
          </w:tcPr>
          <w:p w14:paraId="2A95054D" w14:textId="77777777" w:rsidR="00193DA6" w:rsidRPr="00CE68B8" w:rsidRDefault="00193DA6"/>
          <w:p w14:paraId="76EF4F9E" w14:textId="31F923CE" w:rsidR="00800206" w:rsidRPr="00CE68B8" w:rsidRDefault="00800206">
            <w:r w:rsidRPr="00CE68B8">
              <w:t>4</w:t>
            </w:r>
          </w:p>
        </w:tc>
      </w:tr>
      <w:tr w:rsidR="0083315E" w:rsidRPr="00CE68B8" w14:paraId="57495803" w14:textId="77777777" w:rsidTr="00745012">
        <w:tc>
          <w:tcPr>
            <w:tcW w:w="495" w:type="dxa"/>
          </w:tcPr>
          <w:p w14:paraId="40A15BB3" w14:textId="77777777" w:rsidR="0083315E" w:rsidRPr="00CE68B8" w:rsidRDefault="0083315E"/>
          <w:p w14:paraId="0FC49614" w14:textId="05917941" w:rsidR="0083315E" w:rsidRPr="00CE68B8" w:rsidRDefault="0083315E">
            <w:r w:rsidRPr="00CE68B8">
              <w:t>1</w:t>
            </w:r>
            <w:r w:rsidR="00745012" w:rsidRPr="00CE68B8">
              <w:t>6</w:t>
            </w:r>
            <w:r w:rsidRPr="00CE68B8">
              <w:t xml:space="preserve">. </w:t>
            </w:r>
          </w:p>
        </w:tc>
        <w:tc>
          <w:tcPr>
            <w:tcW w:w="8289" w:type="dxa"/>
          </w:tcPr>
          <w:p w14:paraId="765754B6" w14:textId="77777777" w:rsidR="00500519" w:rsidRDefault="00500519"/>
          <w:p w14:paraId="011E2FDA" w14:textId="77777777" w:rsidR="0083315E" w:rsidRDefault="0083315E">
            <w:r w:rsidRPr="00CE68B8">
              <w:t>Keleivis, važiuojantis iš miesto A į miestą B, pusę kelionės laiko važiavo autobusu, o kitą pusę – automobiliu. Jeigu jis važiuotų iš miesto A į miestą B tik autobusu, tai kelionė užtruktų 1, 5 karto ilgiau. Kelis kartus greičiau keleivis atvažiuotų į miestą B važiuodamas tik autom</w:t>
            </w:r>
            <w:r w:rsidR="00684AF0">
              <w:t>o</w:t>
            </w:r>
            <w:r w:rsidRPr="00CE68B8">
              <w:t>biliu, negu tik autobusu?</w:t>
            </w:r>
          </w:p>
          <w:p w14:paraId="03BE3D1C" w14:textId="0F59BFC2" w:rsidR="00500519" w:rsidRPr="00CE68B8" w:rsidRDefault="00500519"/>
        </w:tc>
        <w:tc>
          <w:tcPr>
            <w:tcW w:w="844" w:type="dxa"/>
          </w:tcPr>
          <w:p w14:paraId="28D9B773" w14:textId="77777777" w:rsidR="0083315E" w:rsidRPr="00CE68B8" w:rsidRDefault="0083315E"/>
          <w:p w14:paraId="343B055C" w14:textId="55B3C84B" w:rsidR="00B54839" w:rsidRPr="00CE68B8" w:rsidRDefault="00B54839">
            <w:r w:rsidRPr="00CE68B8">
              <w:t>3</w:t>
            </w:r>
          </w:p>
        </w:tc>
      </w:tr>
    </w:tbl>
    <w:p w14:paraId="49124053" w14:textId="7FA54E39" w:rsidR="00B755E2" w:rsidRDefault="00B755E2"/>
    <w:p w14:paraId="03B6DEAA" w14:textId="1988E046" w:rsidR="00500519" w:rsidRDefault="00500519"/>
    <w:p w14:paraId="33109FF8" w14:textId="1FD5ABF6" w:rsidR="00500519" w:rsidRDefault="00500519"/>
    <w:p w14:paraId="6332BF0D" w14:textId="2CD848E4" w:rsidR="00500519" w:rsidRDefault="00500519"/>
    <w:p w14:paraId="00710D47" w14:textId="0C1703FC" w:rsidR="00500519" w:rsidRDefault="00500519"/>
    <w:p w14:paraId="6A008DF2" w14:textId="3252797C" w:rsidR="00500519" w:rsidRDefault="00500519"/>
    <w:p w14:paraId="210B4FE2" w14:textId="4A044FAB" w:rsidR="00500519" w:rsidRDefault="00500519"/>
    <w:p w14:paraId="2271204D" w14:textId="68F0E0E5" w:rsidR="00500519" w:rsidRDefault="00500519"/>
    <w:p w14:paraId="7BF0907F" w14:textId="56E45A23" w:rsidR="00500519" w:rsidRDefault="00500519"/>
    <w:p w14:paraId="1162D040" w14:textId="16DBF16F" w:rsidR="00500519" w:rsidRDefault="00500519"/>
    <w:p w14:paraId="0EC9DC0F" w14:textId="710BEFC8" w:rsidR="00500519" w:rsidRDefault="00500519"/>
    <w:sectPr w:rsidR="00500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1163"/>
    <w:multiLevelType w:val="hybridMultilevel"/>
    <w:tmpl w:val="8048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966CD"/>
    <w:multiLevelType w:val="hybridMultilevel"/>
    <w:tmpl w:val="9FFAD600"/>
    <w:lvl w:ilvl="0" w:tplc="392496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90EE1"/>
    <w:multiLevelType w:val="hybridMultilevel"/>
    <w:tmpl w:val="67F0C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118698">
    <w:abstractNumId w:val="1"/>
  </w:num>
  <w:num w:numId="2" w16cid:durableId="152643829">
    <w:abstractNumId w:val="2"/>
  </w:num>
  <w:num w:numId="3" w16cid:durableId="66874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41"/>
    <w:rsid w:val="00023A24"/>
    <w:rsid w:val="00061540"/>
    <w:rsid w:val="00085397"/>
    <w:rsid w:val="000865F5"/>
    <w:rsid w:val="00096DF6"/>
    <w:rsid w:val="000B1FF2"/>
    <w:rsid w:val="000B3677"/>
    <w:rsid w:val="000D3BD7"/>
    <w:rsid w:val="000D6E53"/>
    <w:rsid w:val="000F6051"/>
    <w:rsid w:val="00101B03"/>
    <w:rsid w:val="00104D17"/>
    <w:rsid w:val="00110943"/>
    <w:rsid w:val="00122FFE"/>
    <w:rsid w:val="00142007"/>
    <w:rsid w:val="00150DCB"/>
    <w:rsid w:val="00177553"/>
    <w:rsid w:val="00191713"/>
    <w:rsid w:val="00193DA6"/>
    <w:rsid w:val="001945DB"/>
    <w:rsid w:val="001A0992"/>
    <w:rsid w:val="001A1AE0"/>
    <w:rsid w:val="001B5FE3"/>
    <w:rsid w:val="001D3C81"/>
    <w:rsid w:val="001E3982"/>
    <w:rsid w:val="002405DF"/>
    <w:rsid w:val="00263507"/>
    <w:rsid w:val="00297AA3"/>
    <w:rsid w:val="002E0E09"/>
    <w:rsid w:val="002E6D6A"/>
    <w:rsid w:val="002E7AD3"/>
    <w:rsid w:val="002F6C59"/>
    <w:rsid w:val="00371B8E"/>
    <w:rsid w:val="00401DBA"/>
    <w:rsid w:val="0045008F"/>
    <w:rsid w:val="004773D6"/>
    <w:rsid w:val="004821B9"/>
    <w:rsid w:val="004A4EBC"/>
    <w:rsid w:val="004B0B8A"/>
    <w:rsid w:val="004B1383"/>
    <w:rsid w:val="004C2CAD"/>
    <w:rsid w:val="004E7C25"/>
    <w:rsid w:val="004F785C"/>
    <w:rsid w:val="00500519"/>
    <w:rsid w:val="00512A4D"/>
    <w:rsid w:val="00522D62"/>
    <w:rsid w:val="00537FAC"/>
    <w:rsid w:val="005D2BB7"/>
    <w:rsid w:val="00601617"/>
    <w:rsid w:val="0063157B"/>
    <w:rsid w:val="00684AF0"/>
    <w:rsid w:val="006B3D77"/>
    <w:rsid w:val="006E7A1D"/>
    <w:rsid w:val="006F4F56"/>
    <w:rsid w:val="006F7605"/>
    <w:rsid w:val="00726C44"/>
    <w:rsid w:val="007354D2"/>
    <w:rsid w:val="00745012"/>
    <w:rsid w:val="00774A97"/>
    <w:rsid w:val="00775B75"/>
    <w:rsid w:val="007A2DF5"/>
    <w:rsid w:val="007A51AA"/>
    <w:rsid w:val="007C68AC"/>
    <w:rsid w:val="007D3073"/>
    <w:rsid w:val="007F7F5A"/>
    <w:rsid w:val="00800206"/>
    <w:rsid w:val="00814460"/>
    <w:rsid w:val="00815883"/>
    <w:rsid w:val="00826C9C"/>
    <w:rsid w:val="00827B93"/>
    <w:rsid w:val="0083315E"/>
    <w:rsid w:val="00877039"/>
    <w:rsid w:val="00877073"/>
    <w:rsid w:val="008B0702"/>
    <w:rsid w:val="008C14BB"/>
    <w:rsid w:val="008C5A3E"/>
    <w:rsid w:val="008E0E74"/>
    <w:rsid w:val="008F034E"/>
    <w:rsid w:val="008F597D"/>
    <w:rsid w:val="009242E2"/>
    <w:rsid w:val="00936816"/>
    <w:rsid w:val="00946DBE"/>
    <w:rsid w:val="00951BCB"/>
    <w:rsid w:val="00967DB0"/>
    <w:rsid w:val="00982A77"/>
    <w:rsid w:val="00992401"/>
    <w:rsid w:val="009B569D"/>
    <w:rsid w:val="009F750E"/>
    <w:rsid w:val="00A25526"/>
    <w:rsid w:val="00A42FA1"/>
    <w:rsid w:val="00A728B9"/>
    <w:rsid w:val="00A7538A"/>
    <w:rsid w:val="00A9767C"/>
    <w:rsid w:val="00AA1D34"/>
    <w:rsid w:val="00AC6FE8"/>
    <w:rsid w:val="00AE6AE0"/>
    <w:rsid w:val="00B04662"/>
    <w:rsid w:val="00B05ED0"/>
    <w:rsid w:val="00B12975"/>
    <w:rsid w:val="00B12A77"/>
    <w:rsid w:val="00B21CC5"/>
    <w:rsid w:val="00B32937"/>
    <w:rsid w:val="00B54839"/>
    <w:rsid w:val="00B54880"/>
    <w:rsid w:val="00B71162"/>
    <w:rsid w:val="00B71553"/>
    <w:rsid w:val="00B755E2"/>
    <w:rsid w:val="00B9165C"/>
    <w:rsid w:val="00B95C12"/>
    <w:rsid w:val="00B97FB6"/>
    <w:rsid w:val="00BB3EBA"/>
    <w:rsid w:val="00BF64F2"/>
    <w:rsid w:val="00C01E12"/>
    <w:rsid w:val="00C31C99"/>
    <w:rsid w:val="00C40441"/>
    <w:rsid w:val="00C54FB4"/>
    <w:rsid w:val="00C7455C"/>
    <w:rsid w:val="00C818C4"/>
    <w:rsid w:val="00CB4F54"/>
    <w:rsid w:val="00CD6B29"/>
    <w:rsid w:val="00CE0197"/>
    <w:rsid w:val="00CE68B8"/>
    <w:rsid w:val="00D234AD"/>
    <w:rsid w:val="00D25D93"/>
    <w:rsid w:val="00D36EE5"/>
    <w:rsid w:val="00D60506"/>
    <w:rsid w:val="00D7161D"/>
    <w:rsid w:val="00D716E4"/>
    <w:rsid w:val="00DC38FF"/>
    <w:rsid w:val="00E2261C"/>
    <w:rsid w:val="00E8549E"/>
    <w:rsid w:val="00E9191D"/>
    <w:rsid w:val="00E9597B"/>
    <w:rsid w:val="00EA241F"/>
    <w:rsid w:val="00EC11D4"/>
    <w:rsid w:val="00EF1C79"/>
    <w:rsid w:val="00F0344C"/>
    <w:rsid w:val="00F06867"/>
    <w:rsid w:val="00F30085"/>
    <w:rsid w:val="00F34DA4"/>
    <w:rsid w:val="00F35DBA"/>
    <w:rsid w:val="00F77D4D"/>
    <w:rsid w:val="00FB70AF"/>
    <w:rsid w:val="00FD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086C"/>
  <w15:chartTrackingRefBased/>
  <w15:docId w15:val="{45FA33A4-FD29-492E-AF96-69DFD7CE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441"/>
    <w:rPr>
      <w:color w:val="808080"/>
    </w:rPr>
  </w:style>
  <w:style w:type="paragraph" w:styleId="ListParagraph">
    <w:name w:val="List Paragraph"/>
    <w:basedOn w:val="Normal"/>
    <w:uiPriority w:val="34"/>
    <w:qFormat/>
    <w:rsid w:val="0037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ED7C7A066A36E4295F3503665078D80" ma:contentTypeVersion="2" ma:contentTypeDescription="Kurkite naują dokumentą." ma:contentTypeScope="" ma:versionID="786f2258e225e06b09f84d3b6d10b1e1">
  <xsd:schema xmlns:xsd="http://www.w3.org/2001/XMLSchema" xmlns:xs="http://www.w3.org/2001/XMLSchema" xmlns:p="http://schemas.microsoft.com/office/2006/metadata/properties" xmlns:ns3="4aedcfb7-8c7d-4407-86e1-2a7a92da9270" targetNamespace="http://schemas.microsoft.com/office/2006/metadata/properties" ma:root="true" ma:fieldsID="93102363b0cc39402b5fe671d1c05480" ns3:_="">
    <xsd:import namespace="4aedcfb7-8c7d-4407-86e1-2a7a92da92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dcfb7-8c7d-4407-86e1-2a7a92da9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246C-2F00-4329-AF40-F872E3B4C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dcfb7-8c7d-4407-86e1-2a7a92da9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C4C4A-41EF-42B7-A2B6-7D9FF320FD39}">
  <ds:schemaRefs>
    <ds:schemaRef ds:uri="http://schemas.microsoft.com/sharepoint/v3/contenttype/forms"/>
  </ds:schemaRefs>
</ds:datastoreItem>
</file>

<file path=customXml/itemProps3.xml><?xml version="1.0" encoding="utf-8"?>
<ds:datastoreItem xmlns:ds="http://schemas.openxmlformats.org/officeDocument/2006/customXml" ds:itemID="{98D502AB-3DC3-455F-9241-EF9AE0FE0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4012B9-786D-472D-B27B-B17D56D8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2212</Words>
  <Characters>1262</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DZIDOLIKIENĖ</dc:creator>
  <cp:keywords/>
  <dc:description/>
  <cp:lastModifiedBy>LOLITA DZIDOLIKIENĖ</cp:lastModifiedBy>
  <cp:revision>3</cp:revision>
  <dcterms:created xsi:type="dcterms:W3CDTF">2022-11-16T06:49:00Z</dcterms:created>
  <dcterms:modified xsi:type="dcterms:W3CDTF">2022-11-16T06:50:00Z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0x010100AED7C7A066A36E4295F3503665078D80</vt:lpwstr>
  </property>
</Properties>
</file>